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7B11" w:rsidR="007A5FC0" w:rsidP="007630A6" w:rsidRDefault="00D561F2" w14:paraId="3264CDA7" w14:textId="77777777">
      <w:pPr>
        <w:tabs>
          <w:tab w:val="right" w:pos="9072"/>
        </w:tabs>
      </w:pPr>
      <w:bookmarkStart w:name="_Toc228023743" w:id="0"/>
      <w:r w:rsidRPr="00167B11">
        <w:rPr>
          <w:noProof/>
        </w:rPr>
        <w:drawing>
          <wp:inline distT="0" distB="0" distL="0" distR="0" wp14:anchorId="00A28D0A" wp14:editId="73681AE8">
            <wp:extent cx="2484706" cy="720000"/>
            <wp:effectExtent l="0" t="0" r="0" b="0"/>
            <wp:docPr id="8201262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4706" cy="720000"/>
                    </a:xfrm>
                    <a:prstGeom prst="rect">
                      <a:avLst/>
                    </a:prstGeom>
                    <a:noFill/>
                    <a:ln>
                      <a:noFill/>
                    </a:ln>
                  </pic:spPr>
                </pic:pic>
              </a:graphicData>
            </a:graphic>
          </wp:inline>
        </w:drawing>
      </w:r>
      <w:bookmarkEnd w:id="0"/>
      <w:r w:rsidRPr="00167B11" w:rsidR="007630A6">
        <w:tab/>
      </w:r>
      <w:r w:rsidRPr="00167B11" w:rsidR="007630A6">
        <w:rPr>
          <w:noProof/>
        </w:rPr>
        <w:drawing>
          <wp:inline distT="0" distB="0" distL="0" distR="0" wp14:anchorId="195DC6B6" wp14:editId="77065DD1">
            <wp:extent cx="1850553" cy="720000"/>
            <wp:effectExtent l="0" t="0" r="0" b="0"/>
            <wp:docPr id="5625358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0553" cy="720000"/>
                    </a:xfrm>
                    <a:prstGeom prst="rect">
                      <a:avLst/>
                    </a:prstGeom>
                    <a:noFill/>
                    <a:ln>
                      <a:noFill/>
                    </a:ln>
                  </pic:spPr>
                </pic:pic>
              </a:graphicData>
            </a:graphic>
          </wp:inline>
        </w:drawing>
      </w:r>
    </w:p>
    <w:p w:rsidRPr="00167B11" w:rsidR="00D561F2" w:rsidP="00BE36CC" w:rsidRDefault="004F124A" w14:paraId="603240B5" w14:textId="77777777">
      <w:pPr>
        <w:pStyle w:val="Nzev"/>
      </w:pPr>
      <w:r>
        <w:t xml:space="preserve">Internal Anti-Corruption Programme</w:t>
      </w:r>
    </w:p>
    <w:p w:rsidRPr="00167B11" w:rsidR="00D561F2" w:rsidP="00707917" w:rsidRDefault="00AD666D" w14:paraId="02E93A59" w14:textId="6B443DDD">
      <w:pPr>
        <w:pStyle w:val="Podnadpis"/>
        <w:pBdr>
          <w:bottom w:val="single" w:color="0E4C85" w:sz="18" w:space="1"/>
        </w:pBdr>
      </w:pPr>
      <w:r>
        <w:t xml:space="preserve">Basic document</w:t>
      </w:r>
    </w:p>
    <w:p w:rsidRPr="00167B11" w:rsidR="008B503D" w:rsidP="008B503D" w:rsidRDefault="008B503D" w14:paraId="48700C99" w14:textId="77777777"/>
    <w:p w:rsidRPr="00167B11" w:rsidR="008B503D" w:rsidP="008B503D" w:rsidRDefault="008B503D" w14:paraId="0DA02021" w14:textId="77777777"/>
    <w:p w:rsidRPr="00167B11" w:rsidR="00D31B7C" w:rsidP="008B503D" w:rsidRDefault="00D31B7C" w14:paraId="52FD5499" w14:textId="77777777"/>
    <w:p w:rsidRPr="00167B11" w:rsidR="00D31B7C" w:rsidP="008B503D" w:rsidRDefault="00D31B7C" w14:paraId="25518039" w14:textId="77777777"/>
    <w:p w:rsidR="00D31B7C" w:rsidP="008B503D" w:rsidRDefault="00D31B7C" w14:paraId="42B0D7E2" w14:textId="77777777"/>
    <w:p w:rsidRPr="00167B11" w:rsidR="00167B11" w:rsidP="008B503D" w:rsidRDefault="00167B11" w14:paraId="1556D664" w14:textId="77777777"/>
    <w:p w:rsidRPr="00167B11" w:rsidR="00D31B7C" w:rsidP="008B503D" w:rsidRDefault="00D31B7C" w14:paraId="3F6B7346" w14:textId="77777777"/>
    <w:tbl>
      <w:tblPr>
        <w:tblStyle w:val="Tabulka-vodnstrana"/>
        <w:tblW w:w="5000" w:type="pct"/>
        <w:tblLook w:val="04a0"/>
      </w:tblPr>
      <w:tblGrid>
        <w:gridCol w:w="2264"/>
        <w:gridCol w:w="6798"/>
      </w:tblGrid>
      <w:tr w:rsidRPr="00167B11" w:rsidR="008B503D" w:rsidTr="001D2F40" w14:paraId="1A9C2F6E" w14:textId="77777777">
        <w:trPr>
          <w:cnfStyle w:val="100000000000"/>
        </w:trPr>
        <w:tc>
          <w:tcPr>
            <w:cnfStyle w:val="001000000000"/>
            <w:tcW w:w="1249" w:type="pct"/>
            <w:tcMar>
              <w:top w:w="57" w:type="dxa"/>
              <w:bottom w:w="57" w:type="dxa"/>
            </w:tcMar>
          </w:tcPr>
          <w:p w:rsidRPr="00167B11" w:rsidR="008B503D" w:rsidP="008B503D" w:rsidRDefault="008B503D" w14:paraId="18322012" w14:textId="77777777"/>
        </w:tc>
        <w:tc>
          <w:tcPr>
            <w:tcW w:w="3751" w:type="pct"/>
            <w:shd w:val="clear" w:color="auto" w:fill="297DC1"/>
            <w:tcMar>
              <w:top w:w="57" w:type="dxa"/>
              <w:bottom w:w="57" w:type="dxa"/>
            </w:tcMar>
          </w:tcPr>
          <w:p w:rsidRPr="00167B11" w:rsidR="008B503D" w:rsidP="008B503D" w:rsidRDefault="008B503D" w14:paraId="56050BA2" w14:textId="77777777">
            <w:pPr>
              <w:cnfStyle w:val="100000000000"/>
              <w:rPr>
                <w:color w:val="FFFFFF" w:themeColor="background1"/>
              </w:rPr>
            </w:pPr>
            <w:r w:rsidRPr="00167B11">
              <w:rPr>
                <w:color w:val="FFFFFF" w:themeColor="background1"/>
              </w:rPr>
              <w:t xml:space="preserve">Name / Position</w:t>
            </w:r>
          </w:p>
        </w:tc>
      </w:tr>
      <w:tr w:rsidRPr="00167B11" w:rsidR="008B503D" w:rsidTr="0077583E" w14:paraId="7378ECB6" w14:textId="77777777">
        <w:tc>
          <w:tcPr>
            <w:cnfStyle w:val="001000000000"/>
            <w:tcW w:w="1249" w:type="pct"/>
          </w:tcPr>
          <w:p w:rsidRPr="00167B11" w:rsidR="008B503D" w:rsidP="008B503D" w:rsidRDefault="008B503D" w14:paraId="74D43FD0" w14:textId="77777777">
            <w:r w:rsidRPr="00167B11">
              <w:t xml:space="preserve">Document administrator</w:t>
            </w:r>
          </w:p>
        </w:tc>
        <w:tc>
          <w:tcPr>
            <w:tcW w:w="3751" w:type="pct"/>
          </w:tcPr>
          <w:p w:rsidRPr="00AD666D" w:rsidR="00AD666D" w:rsidP="00AD666D" w:rsidRDefault="00AD666D" w14:paraId="12E0F238" w14:textId="77777777">
            <w:pPr>
              <w:cnfStyle w:val="000000000000"/>
            </w:pPr>
            <w:r w:rsidRPr="00AD666D">
              <w:t xml:space="preserve">Mgr. Tomáš Habán, LL.M.</w:t>
            </w:r>
          </w:p>
          <w:p w:rsidRPr="00167B11" w:rsidR="008B503D" w:rsidP="00AD666D" w:rsidRDefault="00FF0A43" w14:paraId="0DA0F8E4" w14:textId="045F92BF">
            <w:pPr>
              <w:cnfStyle w:val="000000000000"/>
            </w:pPr>
            <w:r w:rsidRPr="00AD666D" w:rsidR="00AD666D">
              <w:t xml:space="preserve">Lawyer</w:t>
            </w:r>
          </w:p>
        </w:tc>
      </w:tr>
    </w:tbl>
    <w:p w:rsidRPr="00167B11" w:rsidR="008B503D" w:rsidP="008B503D" w:rsidRDefault="008B503D" w14:paraId="011DF091" w14:textId="77777777"/>
    <w:tbl>
      <w:tblPr>
        <w:tblStyle w:val="Tabulka-vodnstrana"/>
        <w:tblW w:w="5000" w:type="pct"/>
        <w:tblLook w:val="04a0"/>
      </w:tblPr>
      <w:tblGrid>
        <w:gridCol w:w="2264"/>
        <w:gridCol w:w="3402"/>
        <w:gridCol w:w="3396"/>
      </w:tblGrid>
      <w:tr w:rsidRPr="00167B11" w:rsidR="00D31B7C" w:rsidTr="001D2F40" w14:paraId="256F1BAF" w14:textId="77777777">
        <w:trPr>
          <w:cnfStyle w:val="100000000000"/>
        </w:trPr>
        <w:tc>
          <w:tcPr>
            <w:cnfStyle w:val="001000000000"/>
            <w:tcW w:w="1249" w:type="pct"/>
            <w:tcMar>
              <w:top w:w="57" w:type="dxa"/>
              <w:bottom w:w="57" w:type="dxa"/>
            </w:tcMar>
          </w:tcPr>
          <w:p w:rsidRPr="00167B11" w:rsidR="00D31B7C" w:rsidP="000C4769" w:rsidRDefault="00D31B7C" w14:paraId="74A29442" w14:textId="77777777"/>
        </w:tc>
        <w:tc>
          <w:tcPr>
            <w:tcW w:w="1877" w:type="pct"/>
            <w:shd w:val="clear" w:color="auto" w:fill="297DC1"/>
            <w:tcMar>
              <w:top w:w="57" w:type="dxa"/>
              <w:bottom w:w="57" w:type="dxa"/>
            </w:tcMar>
          </w:tcPr>
          <w:p w:rsidRPr="00167B11" w:rsidR="00D31B7C" w:rsidP="000C4769" w:rsidRDefault="00D31B7C" w14:paraId="1C1EA0EA" w14:textId="77777777">
            <w:pPr>
              <w:cnfStyle w:val="100000000000"/>
              <w:rPr>
                <w:color w:val="FFFFFF" w:themeColor="background1"/>
              </w:rPr>
            </w:pPr>
            <w:r w:rsidRPr="00167B11">
              <w:rPr>
                <w:color w:val="FFFFFF" w:themeColor="background1"/>
              </w:rPr>
              <w:t xml:space="preserve">Name / Position</w:t>
            </w:r>
          </w:p>
        </w:tc>
        <w:tc>
          <w:tcPr>
            <w:tcW w:w="1874" w:type="pct"/>
            <w:shd w:val="clear" w:color="auto" w:fill="297DC1"/>
            <w:tcMar>
              <w:top w:w="57" w:type="dxa"/>
              <w:bottom w:w="57" w:type="dxa"/>
            </w:tcMar>
          </w:tcPr>
          <w:p w:rsidRPr="00167B11" w:rsidR="00D31B7C" w:rsidP="000C4769" w:rsidRDefault="00D31B7C" w14:paraId="5E0FF677" w14:textId="77777777">
            <w:pPr>
              <w:cnfStyle w:val="100000000000"/>
              <w:rPr>
                <w:color w:val="FFFFFF" w:themeColor="background1"/>
              </w:rPr>
            </w:pPr>
            <w:r w:rsidRPr="00167B11">
              <w:rPr>
                <w:color w:val="FFFFFF" w:themeColor="background1"/>
              </w:rPr>
              <w:t xml:space="preserve">Date / Signature</w:t>
            </w:r>
          </w:p>
        </w:tc>
      </w:tr>
      <w:tr w:rsidRPr="00167B11" w:rsidR="00D31B7C" w:rsidTr="0077583E" w14:paraId="46044559" w14:textId="77777777">
        <w:tc>
          <w:tcPr>
            <w:cnfStyle w:val="001000000000"/>
            <w:tcW w:w="1249" w:type="pct"/>
          </w:tcPr>
          <w:p w:rsidRPr="00167B11" w:rsidR="00D31B7C" w:rsidP="000C4769" w:rsidRDefault="00D31B7C" w14:paraId="3285C3FE" w14:textId="77777777">
            <w:r w:rsidRPr="00167B11">
              <w:t xml:space="preserve">Approved and issued by</w:t>
            </w:r>
          </w:p>
        </w:tc>
        <w:tc>
          <w:tcPr>
            <w:tcW w:w="1877" w:type="pct"/>
          </w:tcPr>
          <w:p w:rsidRPr="00AD666D" w:rsidR="00AD666D" w:rsidP="00AD666D" w:rsidRDefault="00AD666D" w14:paraId="1FEE77B8" w14:textId="77777777">
            <w:pPr>
              <w:cnfStyle w:val="000000000000"/>
            </w:pPr>
            <w:r w:rsidRPr="00AD666D">
              <w:t xml:space="preserve">Prof. Karel Pospíšil, Ph.D.</w:t>
            </w:r>
          </w:p>
          <w:p w:rsidRPr="00167B11" w:rsidR="00D31B7C" w:rsidP="00AD666D" w:rsidRDefault="00AD666D" w14:paraId="50BCC2AF" w14:textId="1A739973">
            <w:pPr>
              <w:cnfStyle w:val="000000000000"/>
            </w:pPr>
            <w:r w:rsidRPr="00AD666D">
              <w:t xml:space="preserve">Director of the institution</w:t>
            </w:r>
          </w:p>
        </w:tc>
        <w:tc>
          <w:tcPr>
            <w:tcW w:w="1874" w:type="pct"/>
          </w:tcPr>
          <w:p w:rsidRPr="00167B11" w:rsidR="00D31B7C" w:rsidP="000C4769" w:rsidRDefault="00D31B7C" w14:paraId="7485A47D" w14:textId="77777777">
            <w:pPr>
              <w:cnfStyle w:val="000000000000"/>
            </w:pPr>
            <w:r w:rsidRPr="00167B11">
              <w:t xml:space="preserve">&lt;date, signature&gt;</w:t>
            </w:r>
          </w:p>
        </w:tc>
      </w:tr>
      <w:tr w:rsidRPr="00167B11" w:rsidR="00D31B7C" w:rsidTr="0077583E" w14:paraId="259259AC" w14:textId="77777777">
        <w:tc>
          <w:tcPr>
            <w:cnfStyle w:val="001000000000"/>
            <w:tcW w:w="1249" w:type="pct"/>
          </w:tcPr>
          <w:p w:rsidRPr="00167B11" w:rsidR="00D31B7C" w:rsidP="000C4769" w:rsidRDefault="00BE36CC" w14:paraId="2CE53D93" w14:textId="77777777">
            <w:r w:rsidRPr="00167B11">
              <w:t xml:space="preserve">Effective date</w:t>
            </w:r>
          </w:p>
        </w:tc>
        <w:tc>
          <w:tcPr>
            <w:tcW w:w="3751" w:type="pct"/>
            <w:gridSpan w:val="2"/>
          </w:tcPr>
          <w:p w:rsidRPr="00B0553B" w:rsidR="00D31B7C" w:rsidP="000C4769" w:rsidRDefault="00B0553B" w14:paraId="71780CDC" w14:textId="56ADC62D">
            <w:pPr>
              <w:cnfStyle w:val="000000000000"/>
            </w:pPr>
            <w:r w:rsidRPr="00B0553B">
              <w:t xml:space="preserve">1 </w:t>
            </w:r>
            <w:r w:rsidR="00AD666D">
              <w:t xml:space="preserve">June</w:t>
            </w:r>
            <w:r w:rsidR="00AD666D">
              <w:t xml:space="preserve"> 2026</w:t>
            </w:r>
          </w:p>
        </w:tc>
      </w:tr>
      <w:tr w:rsidRPr="00167B11" w:rsidR="00D814E5" w:rsidTr="0077583E" w14:paraId="1C77791F" w14:textId="77777777">
        <w:tc>
          <w:tcPr>
            <w:cnfStyle w:val="001000000000"/>
            <w:tcW w:w="1249" w:type="pct"/>
          </w:tcPr>
          <w:p w:rsidRPr="00167B11" w:rsidR="00D814E5" w:rsidP="00D814E5" w:rsidRDefault="00D814E5" w14:paraId="7A86D7CC" w14:textId="77777777">
            <w:r w:rsidRPr="00167B11">
              <w:t xml:space="preserve">Version</w:t>
            </w:r>
          </w:p>
        </w:tc>
        <w:tc>
          <w:tcPr>
            <w:tcW w:w="3751" w:type="pct"/>
            <w:gridSpan w:val="2"/>
          </w:tcPr>
          <w:p w:rsidRPr="00B0553B" w:rsidR="00D814E5" w:rsidP="00D814E5" w:rsidRDefault="00AD666D" w14:paraId="2211B5C8" w14:textId="62284CC3">
            <w:pPr>
              <w:cnfStyle w:val="000000000000"/>
            </w:pPr>
            <w:r>
              <w:t xml:space="preserve">1</w:t>
            </w:r>
          </w:p>
        </w:tc>
      </w:tr>
      <w:tr w:rsidRPr="00167B11" w:rsidR="00D814E5" w:rsidTr="0077583E" w14:paraId="4C7D0DB5" w14:textId="77777777">
        <w:tc>
          <w:tcPr>
            <w:cnfStyle w:val="001000000000"/>
            <w:tcW w:w="1249" w:type="pct"/>
          </w:tcPr>
          <w:p w:rsidRPr="00167B11" w:rsidR="00D814E5" w:rsidP="00D814E5" w:rsidRDefault="00D814E5" w14:paraId="2E6E6E55" w14:textId="77777777">
            <w:r>
              <w:t xml:space="preserve">Mandatory familiarisation</w:t>
            </w:r>
          </w:p>
        </w:tc>
        <w:tc>
          <w:tcPr>
            <w:tcW w:w="3751" w:type="pct"/>
            <w:gridSpan w:val="2"/>
          </w:tcPr>
          <w:p w:rsidRPr="00167B11" w:rsidR="00D814E5" w:rsidP="00D814E5" w:rsidRDefault="00D814E5" w14:paraId="5D8B8513" w14:textId="77777777">
            <w:pPr>
              <w:cnfStyle w:val="000000000000"/>
            </w:pPr>
            <w:r>
              <w:t xml:space="preserve">All employees</w:t>
            </w:r>
          </w:p>
        </w:tc>
      </w:tr>
      <w:tr w:rsidRPr="00167B11" w:rsidR="00D814E5" w:rsidTr="00AD666D" w14:paraId="33CA696E" w14:textId="77777777">
        <w:trPr>
          <w:trHeight w:val="58"/>
        </w:trPr>
        <w:tc>
          <w:tcPr>
            <w:cnfStyle w:val="001000000000"/>
            <w:tcW w:w="1249" w:type="pct"/>
          </w:tcPr>
          <w:p w:rsidRPr="00167B11" w:rsidR="00D814E5" w:rsidP="00D814E5" w:rsidRDefault="00D814E5" w14:paraId="7483B07E" w14:textId="77777777">
            <w:r w:rsidRPr="00167B11">
              <w:t xml:space="preserve">Classification level</w:t>
            </w:r>
          </w:p>
        </w:tc>
        <w:tc>
          <w:tcPr>
            <w:tcW w:w="3751" w:type="pct"/>
            <w:gridSpan w:val="2"/>
          </w:tcPr>
          <w:p w:rsidRPr="0012355A" w:rsidR="00D814E5" w:rsidP="00D814E5" w:rsidRDefault="007034E9" w14:paraId="7B16C682" w14:textId="19089338">
            <w:pPr>
              <w:cnfStyle w:val="000000000000"/>
              <w:rPr>
                <w:color w:val="FFFFFF" w:themeColor="background1"/>
              </w:rPr>
            </w:pPr>
            <w:r w:rsidRPr="00AD666D" w:rsidR="00AD666D">
              <w:t xml:space="preserve">Public</w:t>
            </w:r>
          </w:p>
        </w:tc>
      </w:tr>
    </w:tbl>
    <w:p w:rsidRPr="00167B11" w:rsidR="00ED1ECC" w:rsidRDefault="00ED1ECC" w14:paraId="773B72B4" w14:textId="77777777"/>
    <w:sdt>
      <w:sdtPr>
        <w:rPr>
          <w:rFonts w:eastAsiaTheme="minorEastAsia" w:cstheme="minorBidi"/>
          <w:color w:val="auto"/>
          <w:kern w:val="2"/>
          <w:sz w:val="22"/>
          <w:szCs w:val="22"/>
          <w:lang w:eastAsia="en-US"/>
          <w14:ligatures w14:val="standardContextual"/>
        </w:rPr>
        <w:id w:val="-1909293280"/>
        <w:docPartObj>
          <w:docPartGallery w:val="Table of Contents"/>
          <w:docPartUnique/>
        </w:docPartObj>
      </w:sdtPr>
      <w:sdtEndPr>
        <w:rPr>
          <w:b/>
          <w:bCs/>
        </w:rPr>
      </w:sdtEndPr>
      <w:sdtContent>
        <w:p w:rsidRPr="00167B11" w:rsidR="00DE48C7" w:rsidP="00F84BD9" w:rsidRDefault="00DE48C7" w14:paraId="3EAC6A1D" w14:textId="02C9067A">
          <w:pPr>
            <w:pStyle w:val="Nadpisobsahu"/>
            <w:tabs>
              <w:tab w:val="left" w:pos="2980"/>
            </w:tabs>
          </w:pPr>
          <w:r w:rsidRPr="00167B11">
            <w:t xml:space="preserve">Content</w:t>
          </w:r>
          <w:r w:rsidR="00F84BD9">
            <w:tab/>
          </w:r>
        </w:p>
        <w:p w:rsidR="00F84BD9" w:rsidRDefault="00DE48C7" w14:paraId="2F9B8F95" w14:textId="6A4C26BE">
          <w:pPr>
            <w:pStyle w:val="Obsah2"/>
            <w:rPr>
              <w:rFonts w:asciiTheme="minorHAnsi" w:hAnsiTheme="minorHAnsi" w:eastAsiaTheme="minorEastAsia"/>
              <w:sz w:val="24"/>
              <w:szCs w:val="24"/>
              <w:lang w:eastAsia="cs-CZ"/>
            </w:rPr>
          </w:pPr>
          <w:r w:rsidRPr="00167B11">
            <w:fldChar w:fldCharType="begin"/>
          </w:r>
          <w:r w:rsidRPr="00167B11">
            <w:instrText xml:space="preserve"> TOC \o "1-3" \h \z \u </w:instrText>
          </w:r>
          <w:r w:rsidRPr="00167B11">
            <w:fldChar w:fldCharType="separate"/>
          </w:r>
          <w:hyperlink w:history="1" w:anchor="_Toc230860866">
            <w:r w:rsidRPr="004A4FD8" w:rsidR="00F84BD9">
              <w:rPr>
                <w:rStyle w:val="Hypertextovodkaz"/>
              </w:rPr>
              <w:t xml:space="preserve">Introduction to the anti-corruption programme</w:t>
            </w:r>
            <w:r w:rsidR="00F84BD9">
              <w:rPr>
                <w:webHidden/>
              </w:rPr>
              <w:tab/>
            </w:r>
            <w:r w:rsidR="00F84BD9">
              <w:rPr>
                <w:webHidden/>
              </w:rPr>
              <w:fldChar w:fldCharType="begin"/>
            </w:r>
            <w:r w:rsidR="00F84BD9">
              <w:rPr>
                <w:webHidden/>
              </w:rPr>
              <w:instrText xml:space="preserve"> PAGEREF _Toc230860866 \h </w:instrText>
            </w:r>
            <w:r w:rsidR="00F84BD9">
              <w:rPr>
                <w:webHidden/>
              </w:rPr>
              <w:fldChar w:fldCharType="separate"/>
            </w:r>
            <w:r w:rsidR="00F84BD9">
              <w:rPr>
                <w:webHidden/>
              </w:rPr>
              <w:t>3</w:t>
            </w:r>
            <w:r w:rsidR="00F84BD9">
              <w:rPr>
                <w:webHidden/>
              </w:rPr>
              <w:fldChar w:fldCharType="end"/>
            </w:r>
          </w:hyperlink>
        </w:p>
        <w:p w:rsidR="00F84BD9" w:rsidRDefault="00F84BD9" w14:paraId="7DE0088A" w14:textId="262E4DB0">
          <w:pPr>
            <w:pStyle w:val="Obsah3"/>
            <w:rPr>
              <w:rFonts w:asciiTheme="minorHAnsi" w:hAnsiTheme="minorHAnsi" w:eastAsiaTheme="minorEastAsia"/>
              <w:sz w:val="24"/>
              <w:szCs w:val="24"/>
              <w:lang w:eastAsia="cs-CZ"/>
            </w:rPr>
          </w:pPr>
          <w:hyperlink w:history="1" w:anchor="_Toc230860867">
            <w:r w:rsidRPr="004A4FD8">
              <w:rPr>
                <w:rStyle w:val="Hypertextovodkaz"/>
              </w:rPr>
              <w:t xml:space="preserve">What you can expect from the programme</w:t>
            </w:r>
            <w:r>
              <w:rPr>
                <w:webHidden/>
              </w:rPr>
              <w:tab/>
            </w:r>
            <w:r>
              <w:rPr>
                <w:webHidden/>
              </w:rPr>
              <w:fldChar w:fldCharType="begin"/>
            </w:r>
            <w:r>
              <w:rPr>
                <w:webHidden/>
              </w:rPr>
              <w:instrText xml:space="preserve"> PAGEREF _Toc230860867 \h </w:instrText>
            </w:r>
            <w:r>
              <w:rPr>
                <w:webHidden/>
              </w:rPr>
              <w:fldChar w:fldCharType="separate"/>
            </w:r>
            <w:r>
              <w:rPr>
                <w:webHidden/>
              </w:rPr>
              <w:t>3</w:t>
            </w:r>
            <w:r>
              <w:rPr>
                <w:webHidden/>
              </w:rPr>
              <w:fldChar w:fldCharType="end"/>
            </w:r>
          </w:hyperlink>
        </w:p>
        <w:p w:rsidR="00F84BD9" w:rsidRDefault="00F84BD9" w14:paraId="16B485EE" w14:textId="64538DA6">
          <w:pPr>
            <w:pStyle w:val="Obsah3"/>
            <w:rPr>
              <w:rFonts w:asciiTheme="minorHAnsi" w:hAnsiTheme="minorHAnsi" w:eastAsiaTheme="minorEastAsia"/>
              <w:sz w:val="24"/>
              <w:szCs w:val="24"/>
              <w:lang w:eastAsia="cs-CZ"/>
            </w:rPr>
          </w:pPr>
          <w:hyperlink w:history="1" w:anchor="_Toc230860868">
            <w:r w:rsidRPr="004A4FD8">
              <w:rPr>
                <w:rStyle w:val="Hypertextovodkaz"/>
              </w:rPr>
              <w:t xml:space="preserve">Why it is important</w:t>
            </w:r>
            <w:r>
              <w:rPr>
                <w:webHidden/>
              </w:rPr>
              <w:tab/>
            </w:r>
            <w:r>
              <w:rPr>
                <w:webHidden/>
              </w:rPr>
              <w:fldChar w:fldCharType="begin"/>
            </w:r>
            <w:r>
              <w:rPr>
                <w:webHidden/>
              </w:rPr>
              <w:instrText xml:space="preserve"> PAGEREF _Toc230860868 \h </w:instrText>
            </w:r>
            <w:r>
              <w:rPr>
                <w:webHidden/>
              </w:rPr>
              <w:fldChar w:fldCharType="separate"/>
            </w:r>
            <w:r>
              <w:rPr>
                <w:webHidden/>
              </w:rPr>
              <w:t>3</w:t>
            </w:r>
            <w:r>
              <w:rPr>
                <w:webHidden/>
              </w:rPr>
              <w:fldChar w:fldCharType="end"/>
            </w:r>
          </w:hyperlink>
        </w:p>
        <w:p w:rsidR="00F84BD9" w:rsidRDefault="00F84BD9" w14:paraId="2682AF3D" w14:textId="3AD8EFCF">
          <w:pPr>
            <w:pStyle w:val="Obsah3"/>
            <w:rPr>
              <w:rFonts w:asciiTheme="minorHAnsi" w:hAnsiTheme="minorHAnsi" w:eastAsiaTheme="minorEastAsia"/>
              <w:sz w:val="24"/>
              <w:szCs w:val="24"/>
              <w:lang w:eastAsia="cs-CZ"/>
            </w:rPr>
          </w:pPr>
          <w:hyperlink w:history="1" w:anchor="_Toc230860869">
            <w:r w:rsidRPr="004A4FD8">
              <w:rPr>
                <w:rStyle w:val="Hypertextovodkaz"/>
              </w:rPr>
              <w:t xml:space="preserve">What we expect from you</w:t>
            </w:r>
            <w:r>
              <w:rPr>
                <w:webHidden/>
              </w:rPr>
              <w:tab/>
            </w:r>
            <w:r>
              <w:rPr>
                <w:webHidden/>
              </w:rPr>
              <w:fldChar w:fldCharType="begin"/>
            </w:r>
            <w:r>
              <w:rPr>
                <w:webHidden/>
              </w:rPr>
              <w:instrText xml:space="preserve"> PAGEREF _Toc230860869 \h </w:instrText>
            </w:r>
            <w:r>
              <w:rPr>
                <w:webHidden/>
              </w:rPr>
              <w:fldChar w:fldCharType="separate"/>
            </w:r>
            <w:r>
              <w:rPr>
                <w:webHidden/>
              </w:rPr>
              <w:t>3</w:t>
            </w:r>
            <w:r>
              <w:rPr>
                <w:webHidden/>
              </w:rPr>
              <w:fldChar w:fldCharType="end"/>
            </w:r>
          </w:hyperlink>
        </w:p>
        <w:p w:rsidR="00F84BD9" w:rsidRDefault="00F84BD9" w14:paraId="7E897E57" w14:textId="2B96F308">
          <w:pPr>
            <w:pStyle w:val="Obsah2"/>
            <w:rPr>
              <w:rFonts w:asciiTheme="minorHAnsi" w:hAnsiTheme="minorHAnsi" w:eastAsiaTheme="minorEastAsia"/>
              <w:sz w:val="24"/>
              <w:szCs w:val="24"/>
              <w:lang w:eastAsia="cs-CZ"/>
            </w:rPr>
          </w:pPr>
          <w:hyperlink w:history="1" w:anchor="_Toc230860870">
            <w:r w:rsidRPr="004A4FD8">
              <w:rPr>
                <w:rStyle w:val="Hypertextovodkaz"/>
              </w:rPr>
              <w:t xml:space="preserve">Definition of corruption and what we consider to be corruption</w:t>
            </w:r>
            <w:r>
              <w:rPr>
                <w:webHidden/>
              </w:rPr>
              <w:tab/>
            </w:r>
            <w:r>
              <w:rPr>
                <w:webHidden/>
              </w:rPr>
              <w:fldChar w:fldCharType="begin"/>
            </w:r>
            <w:r>
              <w:rPr>
                <w:webHidden/>
              </w:rPr>
              <w:instrText xml:space="preserve"> PAGEREF _Toc230860870 \h </w:instrText>
            </w:r>
            <w:r>
              <w:rPr>
                <w:webHidden/>
              </w:rPr>
              <w:fldChar w:fldCharType="separate"/>
            </w:r>
            <w:r>
              <w:rPr>
                <w:webHidden/>
              </w:rPr>
              <w:t>4</w:t>
            </w:r>
            <w:r>
              <w:rPr>
                <w:webHidden/>
              </w:rPr>
              <w:fldChar w:fldCharType="end"/>
            </w:r>
          </w:hyperlink>
        </w:p>
        <w:p w:rsidR="00F84BD9" w:rsidRDefault="00F84BD9" w14:paraId="7BC0BEDF" w14:textId="77DE92C5">
          <w:pPr>
            <w:pStyle w:val="Obsah2"/>
            <w:rPr>
              <w:rFonts w:asciiTheme="minorHAnsi" w:hAnsiTheme="minorHAnsi" w:eastAsiaTheme="minorEastAsia"/>
              <w:sz w:val="24"/>
              <w:szCs w:val="24"/>
              <w:lang w:eastAsia="cs-CZ"/>
            </w:rPr>
          </w:pPr>
          <w:hyperlink w:history="1" w:anchor="_Toc230860871">
            <w:r w:rsidRPr="004A4FD8">
              <w:rPr>
                <w:rStyle w:val="Hypertextovodkaz"/>
              </w:rPr>
              <w:t xml:space="preserve">Objectives of the anti-corruption programme</w:t>
            </w:r>
            <w:r>
              <w:rPr>
                <w:webHidden/>
              </w:rPr>
              <w:tab/>
            </w:r>
            <w:r>
              <w:rPr>
                <w:webHidden/>
              </w:rPr>
              <w:fldChar w:fldCharType="begin"/>
            </w:r>
            <w:r>
              <w:rPr>
                <w:webHidden/>
              </w:rPr>
              <w:instrText xml:space="preserve"> PAGEREF _Toc230860871 \h </w:instrText>
            </w:r>
            <w:r>
              <w:rPr>
                <w:webHidden/>
              </w:rPr>
              <w:fldChar w:fldCharType="separate"/>
            </w:r>
            <w:r>
              <w:rPr>
                <w:webHidden/>
              </w:rPr>
              <w:t>5</w:t>
            </w:r>
            <w:r>
              <w:rPr>
                <w:webHidden/>
              </w:rPr>
              <w:fldChar w:fldCharType="end"/>
            </w:r>
          </w:hyperlink>
        </w:p>
        <w:p w:rsidR="00F84BD9" w:rsidRDefault="00F84BD9" w14:paraId="2C67672D" w14:textId="2580DA5A">
          <w:pPr>
            <w:pStyle w:val="Obsah1"/>
            <w:rPr>
              <w:rFonts w:asciiTheme="minorHAnsi" w:hAnsiTheme="minorHAnsi" w:eastAsiaTheme="minorEastAsia"/>
              <w:sz w:val="24"/>
              <w:szCs w:val="24"/>
              <w:lang w:eastAsia="cs-CZ"/>
            </w:rPr>
          </w:pPr>
          <w:hyperlink w:history="1" w:anchor="_Toc230860872">
            <w:r w:rsidRPr="004A4FD8">
              <w:rPr>
                <w:rStyle w:val="Hypertextovodkaz"/>
              </w:rPr>
              <w:t xml:space="preserve">Internal anti-corruption programme</w:t>
            </w:r>
            <w:r>
              <w:rPr>
                <w:webHidden/>
              </w:rPr>
              <w:tab/>
            </w:r>
            <w:r>
              <w:rPr>
                <w:webHidden/>
              </w:rPr>
              <w:fldChar w:fldCharType="begin"/>
            </w:r>
            <w:r>
              <w:rPr>
                <w:webHidden/>
              </w:rPr>
              <w:instrText xml:space="preserve"> PAGEREF _Toc230860872 \h </w:instrText>
            </w:r>
            <w:r>
              <w:rPr>
                <w:webHidden/>
              </w:rPr>
              <w:fldChar w:fldCharType="separate"/>
            </w:r>
            <w:r>
              <w:rPr>
                <w:webHidden/>
              </w:rPr>
              <w:t>6</w:t>
            </w:r>
            <w:r>
              <w:rPr>
                <w:webHidden/>
              </w:rPr>
              <w:fldChar w:fldCharType="end"/>
            </w:r>
          </w:hyperlink>
        </w:p>
        <w:p w:rsidR="00F84BD9" w:rsidRDefault="00F84BD9" w14:paraId="15EDEE0F" w14:textId="12A58333">
          <w:pPr>
            <w:pStyle w:val="Obsah1"/>
            <w:rPr>
              <w:rFonts w:asciiTheme="minorHAnsi" w:hAnsiTheme="minorHAnsi" w:eastAsiaTheme="minorEastAsia"/>
              <w:sz w:val="24"/>
              <w:szCs w:val="24"/>
              <w:lang w:eastAsia="cs-CZ"/>
            </w:rPr>
          </w:pPr>
          <w:hyperlink w:history="1" w:anchor="_Toc230860873">
            <w:r w:rsidRPr="004A4FD8">
              <w:rPr>
                <w:rStyle w:val="Hypertextovodkaz"/>
              </w:rPr>
              <w:t>1</w:t>
            </w:r>
            <w:r>
              <w:rPr>
                <w:rFonts w:asciiTheme="minorHAnsi" w:hAnsiTheme="minorHAnsi" w:eastAsiaTheme="minorEastAsia"/>
                <w:sz w:val="24"/>
                <w:szCs w:val="24"/>
                <w:lang w:eastAsia="cs-CZ"/>
              </w:rPr>
              <w:tab/>
            </w:r>
            <w:r w:rsidRPr="004A4FD8">
              <w:rPr>
                <w:rStyle w:val="Hypertextovodkaz"/>
              </w:rPr>
              <w:t xml:space="preserve">Creating and strengthening an anti-corruption culture</w:t>
            </w:r>
            <w:r>
              <w:rPr>
                <w:webHidden/>
              </w:rPr>
              <w:tab/>
            </w:r>
            <w:r>
              <w:rPr>
                <w:webHidden/>
              </w:rPr>
              <w:fldChar w:fldCharType="begin"/>
            </w:r>
            <w:r>
              <w:rPr>
                <w:webHidden/>
              </w:rPr>
              <w:instrText xml:space="preserve"> PAGEREF _Toc230860873 \h </w:instrText>
            </w:r>
            <w:r>
              <w:rPr>
                <w:webHidden/>
              </w:rPr>
              <w:fldChar w:fldCharType="separate"/>
            </w:r>
            <w:r>
              <w:rPr>
                <w:webHidden/>
              </w:rPr>
              <w:t>7</w:t>
            </w:r>
            <w:r>
              <w:rPr>
                <w:webHidden/>
              </w:rPr>
              <w:fldChar w:fldCharType="end"/>
            </w:r>
          </w:hyperlink>
        </w:p>
        <w:p w:rsidR="00F84BD9" w:rsidRDefault="00F84BD9" w14:paraId="63D27E94" w14:textId="0951295C">
          <w:pPr>
            <w:pStyle w:val="Obsah2"/>
            <w:rPr>
              <w:rFonts w:asciiTheme="minorHAnsi" w:hAnsiTheme="minorHAnsi" w:eastAsiaTheme="minorEastAsia"/>
              <w:sz w:val="24"/>
              <w:szCs w:val="24"/>
              <w:lang w:eastAsia="cs-CZ"/>
            </w:rPr>
          </w:pPr>
          <w:hyperlink w:history="1" w:anchor="_Toc230860874">
            <w:r w:rsidRPr="004A4FD8">
              <w:rPr>
                <w:rStyle w:val="Hypertextovodkaz"/>
              </w:rPr>
              <w:t>1.1</w:t>
            </w:r>
            <w:r>
              <w:rPr>
                <w:rFonts w:asciiTheme="minorHAnsi" w:hAnsiTheme="minorHAnsi" w:eastAsiaTheme="minorEastAsia"/>
                <w:sz w:val="24"/>
                <w:szCs w:val="24"/>
                <w:lang w:eastAsia="cs-CZ"/>
              </w:rPr>
              <w:tab/>
            </w:r>
            <w:r w:rsidRPr="004A4FD8">
              <w:rPr>
                <w:rStyle w:val="Hypertextovodkaz"/>
              </w:rPr>
              <w:t xml:space="preserve">Regular inclusion of topics in departmental and divisional management</w:t>
            </w:r>
            <w:r>
              <w:rPr>
                <w:webHidden/>
              </w:rPr>
              <w:tab/>
            </w:r>
            <w:r>
              <w:rPr>
                <w:webHidden/>
              </w:rPr>
              <w:fldChar w:fldCharType="begin"/>
            </w:r>
            <w:r>
              <w:rPr>
                <w:webHidden/>
              </w:rPr>
              <w:instrText xml:space="preserve"> PAGEREF _Toc230860874 \h </w:instrText>
            </w:r>
            <w:r>
              <w:rPr>
                <w:webHidden/>
              </w:rPr>
              <w:fldChar w:fldCharType="separate"/>
            </w:r>
            <w:r>
              <w:rPr>
                <w:webHidden/>
              </w:rPr>
              <w:t>7</w:t>
            </w:r>
            <w:r>
              <w:rPr>
                <w:webHidden/>
              </w:rPr>
              <w:fldChar w:fldCharType="end"/>
            </w:r>
          </w:hyperlink>
        </w:p>
        <w:p w:rsidR="00F84BD9" w:rsidRDefault="00F84BD9" w14:paraId="1D4ED866" w14:textId="32DEA121">
          <w:pPr>
            <w:pStyle w:val="Obsah2"/>
            <w:rPr>
              <w:rFonts w:asciiTheme="minorHAnsi" w:hAnsiTheme="minorHAnsi" w:eastAsiaTheme="minorEastAsia"/>
              <w:sz w:val="24"/>
              <w:szCs w:val="24"/>
              <w:lang w:eastAsia="cs-CZ"/>
            </w:rPr>
          </w:pPr>
          <w:hyperlink w:history="1" w:anchor="_Toc230860875">
            <w:r w:rsidRPr="004A4FD8">
              <w:rPr>
                <w:rStyle w:val="Hypertextovodkaz"/>
              </w:rPr>
              <w:t>1.2</w:t>
            </w:r>
            <w:r>
              <w:rPr>
                <w:rFonts w:asciiTheme="minorHAnsi" w:hAnsiTheme="minorHAnsi" w:eastAsiaTheme="minorEastAsia"/>
                <w:sz w:val="24"/>
                <w:szCs w:val="24"/>
                <w:lang w:eastAsia="cs-CZ"/>
              </w:rPr>
              <w:tab/>
            </w:r>
            <w:r w:rsidRPr="004A4FD8">
              <w:rPr>
                <w:rStyle w:val="Hypertextovodkaz"/>
              </w:rPr>
              <w:t xml:space="preserve">Training and practical examples</w:t>
            </w:r>
            <w:r>
              <w:rPr>
                <w:webHidden/>
              </w:rPr>
              <w:tab/>
            </w:r>
            <w:r>
              <w:rPr>
                <w:webHidden/>
              </w:rPr>
              <w:fldChar w:fldCharType="begin"/>
            </w:r>
            <w:r>
              <w:rPr>
                <w:webHidden/>
              </w:rPr>
              <w:instrText xml:space="preserve"> PAGEREF _Toc230860875 \h </w:instrText>
            </w:r>
            <w:r>
              <w:rPr>
                <w:webHidden/>
              </w:rPr>
              <w:fldChar w:fldCharType="separate"/>
            </w:r>
            <w:r>
              <w:rPr>
                <w:webHidden/>
              </w:rPr>
              <w:t>7</w:t>
            </w:r>
            <w:r>
              <w:rPr>
                <w:webHidden/>
              </w:rPr>
              <w:fldChar w:fldCharType="end"/>
            </w:r>
          </w:hyperlink>
        </w:p>
        <w:p w:rsidR="00F84BD9" w:rsidRDefault="00F84BD9" w14:paraId="74D0725B" w14:textId="7D97AAEA">
          <w:pPr>
            <w:pStyle w:val="Obsah2"/>
            <w:rPr>
              <w:rFonts w:asciiTheme="minorHAnsi" w:hAnsiTheme="minorHAnsi" w:eastAsiaTheme="minorEastAsia"/>
              <w:sz w:val="24"/>
              <w:szCs w:val="24"/>
              <w:lang w:eastAsia="cs-CZ"/>
            </w:rPr>
          </w:pPr>
          <w:hyperlink w:history="1" w:anchor="_Toc230860876">
            <w:r w:rsidRPr="004A4FD8">
              <w:rPr>
                <w:rStyle w:val="Hypertextovodkaz"/>
              </w:rPr>
              <w:t>1.3</w:t>
            </w:r>
            <w:r>
              <w:rPr>
                <w:rFonts w:asciiTheme="minorHAnsi" w:hAnsiTheme="minorHAnsi" w:eastAsiaTheme="minorEastAsia"/>
                <w:sz w:val="24"/>
                <w:szCs w:val="24"/>
                <w:lang w:eastAsia="cs-CZ"/>
              </w:rPr>
              <w:tab/>
            </w:r>
            <w:r w:rsidRPr="004A4FD8">
              <w:rPr>
                <w:rStyle w:val="Hypertextovodkaz"/>
              </w:rPr>
              <w:t xml:space="preserve">Induction and targeted training in ethics and anti-corruption</w:t>
            </w:r>
            <w:r>
              <w:rPr>
                <w:webHidden/>
              </w:rPr>
              <w:tab/>
            </w:r>
            <w:r>
              <w:rPr>
                <w:webHidden/>
              </w:rPr>
              <w:fldChar w:fldCharType="begin"/>
            </w:r>
            <w:r>
              <w:rPr>
                <w:webHidden/>
              </w:rPr>
              <w:instrText xml:space="preserve"> PAGEREF _Toc230860876 \h </w:instrText>
            </w:r>
            <w:r>
              <w:rPr>
                <w:webHidden/>
              </w:rPr>
              <w:fldChar w:fldCharType="separate"/>
            </w:r>
            <w:r>
              <w:rPr>
                <w:webHidden/>
              </w:rPr>
              <w:t>7</w:t>
            </w:r>
            <w:r>
              <w:rPr>
                <w:webHidden/>
              </w:rPr>
              <w:fldChar w:fldCharType="end"/>
            </w:r>
          </w:hyperlink>
        </w:p>
        <w:p w:rsidR="00F84BD9" w:rsidRDefault="00F84BD9" w14:paraId="7BBFFAD3" w14:textId="07152279">
          <w:pPr>
            <w:pStyle w:val="Obsah1"/>
            <w:rPr>
              <w:rFonts w:asciiTheme="minorHAnsi" w:hAnsiTheme="minorHAnsi" w:eastAsiaTheme="minorEastAsia"/>
              <w:sz w:val="24"/>
              <w:szCs w:val="24"/>
              <w:lang w:eastAsia="cs-CZ"/>
            </w:rPr>
          </w:pPr>
          <w:hyperlink w:history="1" w:anchor="_Toc230860877">
            <w:r w:rsidRPr="004A4FD8">
              <w:rPr>
                <w:rStyle w:val="Hypertextovodkaz"/>
              </w:rPr>
              <w:t>2</w:t>
            </w:r>
            <w:r>
              <w:rPr>
                <w:rFonts w:asciiTheme="minorHAnsi" w:hAnsiTheme="minorHAnsi" w:eastAsiaTheme="minorEastAsia"/>
                <w:sz w:val="24"/>
                <w:szCs w:val="24"/>
                <w:lang w:eastAsia="cs-CZ"/>
              </w:rPr>
              <w:tab/>
            </w:r>
            <w:r w:rsidRPr="004A4FD8">
              <w:rPr>
                <w:rStyle w:val="Hypertextovodkaz"/>
              </w:rPr>
              <w:t xml:space="preserve">Transparency</w:t>
            </w:r>
            <w:r>
              <w:rPr>
                <w:webHidden/>
              </w:rPr>
              <w:tab/>
            </w:r>
            <w:r>
              <w:rPr>
                <w:webHidden/>
              </w:rPr>
              <w:fldChar w:fldCharType="begin"/>
            </w:r>
            <w:r>
              <w:rPr>
                <w:webHidden/>
              </w:rPr>
              <w:instrText xml:space="preserve"> PAGEREF _Toc230860877 \h </w:instrText>
            </w:r>
            <w:r>
              <w:rPr>
                <w:webHidden/>
              </w:rPr>
              <w:fldChar w:fldCharType="separate"/>
            </w:r>
            <w:r>
              <w:rPr>
                <w:webHidden/>
              </w:rPr>
              <w:t>9</w:t>
            </w:r>
            <w:r>
              <w:rPr>
                <w:webHidden/>
              </w:rPr>
              <w:fldChar w:fldCharType="end"/>
            </w:r>
          </w:hyperlink>
        </w:p>
        <w:p w:rsidR="00F84BD9" w:rsidRDefault="00F84BD9" w14:paraId="0F0674E7" w14:textId="11D41929">
          <w:pPr>
            <w:pStyle w:val="Obsah2"/>
            <w:rPr>
              <w:rFonts w:asciiTheme="minorHAnsi" w:hAnsiTheme="minorHAnsi" w:eastAsiaTheme="minorEastAsia"/>
              <w:sz w:val="24"/>
              <w:szCs w:val="24"/>
              <w:lang w:eastAsia="cs-CZ"/>
            </w:rPr>
          </w:pPr>
          <w:hyperlink w:history="1" w:anchor="_Toc230860878">
            <w:r w:rsidRPr="004A4FD8">
              <w:rPr>
                <w:rStyle w:val="Hypertextovodkaz"/>
              </w:rPr>
              <w:t>2.1</w:t>
            </w:r>
            <w:r>
              <w:rPr>
                <w:rFonts w:asciiTheme="minorHAnsi" w:hAnsiTheme="minorHAnsi" w:eastAsiaTheme="minorEastAsia"/>
                <w:sz w:val="24"/>
                <w:szCs w:val="24"/>
                <w:lang w:eastAsia="cs-CZ"/>
              </w:rPr>
              <w:tab/>
            </w:r>
            <w:r w:rsidRPr="004A4FD8">
              <w:rPr>
                <w:rStyle w:val="Hypertextovodkaz"/>
              </w:rPr>
              <w:t xml:space="preserve">Transparent reporting of findings and resolutions</w:t>
            </w:r>
            <w:r>
              <w:rPr>
                <w:webHidden/>
              </w:rPr>
              <w:tab/>
            </w:r>
            <w:r>
              <w:rPr>
                <w:webHidden/>
              </w:rPr>
              <w:fldChar w:fldCharType="begin"/>
            </w:r>
            <w:r>
              <w:rPr>
                <w:webHidden/>
              </w:rPr>
              <w:instrText xml:space="preserve"> PAGEREF _Toc230860878 \h </w:instrText>
            </w:r>
            <w:r>
              <w:rPr>
                <w:webHidden/>
              </w:rPr>
              <w:fldChar w:fldCharType="separate"/>
            </w:r>
            <w:r>
              <w:rPr>
                <w:webHidden/>
              </w:rPr>
              <w:t>9</w:t>
            </w:r>
            <w:r>
              <w:rPr>
                <w:webHidden/>
              </w:rPr>
              <w:fldChar w:fldCharType="end"/>
            </w:r>
          </w:hyperlink>
        </w:p>
        <w:p w:rsidR="00F84BD9" w:rsidRDefault="00F84BD9" w14:paraId="05BF8C53" w14:textId="7CD76676">
          <w:pPr>
            <w:pStyle w:val="Obsah2"/>
            <w:rPr>
              <w:rFonts w:asciiTheme="minorHAnsi" w:hAnsiTheme="minorHAnsi" w:eastAsiaTheme="minorEastAsia"/>
              <w:sz w:val="24"/>
              <w:szCs w:val="24"/>
              <w:lang w:eastAsia="cs-CZ"/>
            </w:rPr>
          </w:pPr>
          <w:hyperlink w:history="1" w:anchor="_Toc230860879">
            <w:r w:rsidRPr="004A4FD8">
              <w:rPr>
                <w:rStyle w:val="Hypertextovodkaz"/>
              </w:rPr>
              <w:t>2.2</w:t>
            </w:r>
            <w:r>
              <w:rPr>
                <w:rFonts w:asciiTheme="minorHAnsi" w:hAnsiTheme="minorHAnsi" w:eastAsiaTheme="minorEastAsia"/>
                <w:sz w:val="24"/>
                <w:szCs w:val="24"/>
                <w:lang w:eastAsia="cs-CZ"/>
              </w:rPr>
              <w:tab/>
            </w:r>
            <w:r w:rsidRPr="004A4FD8">
              <w:rPr>
                <w:rStyle w:val="Hypertextovodkaz"/>
              </w:rPr>
              <w:t xml:space="preserve">Monitoring compliance with rules, investigating suspicions and disciplinary measures</w:t>
            </w:r>
            <w:r>
              <w:rPr>
                <w:webHidden/>
              </w:rPr>
              <w:tab/>
            </w:r>
            <w:r>
              <w:rPr>
                <w:webHidden/>
              </w:rPr>
              <w:fldChar w:fldCharType="begin"/>
            </w:r>
            <w:r>
              <w:rPr>
                <w:webHidden/>
              </w:rPr>
              <w:instrText xml:space="preserve"> PAGEREF _Toc230860879 \h </w:instrText>
            </w:r>
            <w:r>
              <w:rPr>
                <w:webHidden/>
              </w:rPr>
              <w:fldChar w:fldCharType="separate"/>
            </w:r>
            <w:r>
              <w:rPr>
                <w:webHidden/>
              </w:rPr>
              <w:t>9</w:t>
            </w:r>
            <w:r>
              <w:rPr>
                <w:webHidden/>
              </w:rPr>
              <w:fldChar w:fldCharType="end"/>
            </w:r>
          </w:hyperlink>
        </w:p>
        <w:p w:rsidR="00F84BD9" w:rsidRDefault="00F84BD9" w14:paraId="20770DCB" w14:textId="278559E8">
          <w:pPr>
            <w:pStyle w:val="Obsah2"/>
            <w:rPr>
              <w:rFonts w:asciiTheme="minorHAnsi" w:hAnsiTheme="minorHAnsi" w:eastAsiaTheme="minorEastAsia"/>
              <w:sz w:val="24"/>
              <w:szCs w:val="24"/>
              <w:lang w:eastAsia="cs-CZ"/>
            </w:rPr>
          </w:pPr>
          <w:hyperlink w:history="1" w:anchor="_Toc230860880">
            <w:r w:rsidRPr="004A4FD8">
              <w:rPr>
                <w:rStyle w:val="Hypertextovodkaz"/>
              </w:rPr>
              <w:t>2.3</w:t>
            </w:r>
            <w:r>
              <w:rPr>
                <w:rFonts w:asciiTheme="minorHAnsi" w:hAnsiTheme="minorHAnsi" w:eastAsiaTheme="minorEastAsia"/>
                <w:sz w:val="24"/>
                <w:szCs w:val="24"/>
                <w:lang w:eastAsia="cs-CZ"/>
              </w:rPr>
              <w:tab/>
            </w:r>
            <w:r w:rsidRPr="004A4FD8">
              <w:rPr>
                <w:rStyle w:val="Hypertextovodkaz"/>
              </w:rPr>
              <w:t xml:space="preserve">Promoting open communication and protecting whistleblowers</w:t>
            </w:r>
            <w:r>
              <w:rPr>
                <w:webHidden/>
              </w:rPr>
              <w:tab/>
            </w:r>
            <w:r>
              <w:rPr>
                <w:webHidden/>
              </w:rPr>
              <w:fldChar w:fldCharType="begin"/>
            </w:r>
            <w:r>
              <w:rPr>
                <w:webHidden/>
              </w:rPr>
              <w:instrText xml:space="preserve"> PAGEREF _Toc230860880 \h </w:instrText>
            </w:r>
            <w:r>
              <w:rPr>
                <w:webHidden/>
              </w:rPr>
              <w:fldChar w:fldCharType="separate"/>
            </w:r>
            <w:r>
              <w:rPr>
                <w:webHidden/>
              </w:rPr>
              <w:t>9</w:t>
            </w:r>
            <w:r>
              <w:rPr>
                <w:webHidden/>
              </w:rPr>
              <w:fldChar w:fldCharType="end"/>
            </w:r>
          </w:hyperlink>
        </w:p>
        <w:p w:rsidR="00F84BD9" w:rsidRDefault="00F84BD9" w14:paraId="1258DCB8" w14:textId="6CEC4CEF">
          <w:pPr>
            <w:pStyle w:val="Obsah2"/>
            <w:rPr>
              <w:rFonts w:asciiTheme="minorHAnsi" w:hAnsiTheme="minorHAnsi" w:eastAsiaTheme="minorEastAsia"/>
              <w:sz w:val="24"/>
              <w:szCs w:val="24"/>
              <w:lang w:eastAsia="cs-CZ"/>
            </w:rPr>
          </w:pPr>
          <w:hyperlink w:history="1" w:anchor="_Toc230860881">
            <w:r w:rsidRPr="004A4FD8">
              <w:rPr>
                <w:rStyle w:val="Hypertextovodkaz"/>
              </w:rPr>
              <w:t>2.4</w:t>
            </w:r>
            <w:r>
              <w:rPr>
                <w:rFonts w:asciiTheme="minorHAnsi" w:hAnsiTheme="minorHAnsi" w:eastAsiaTheme="minorEastAsia"/>
                <w:sz w:val="24"/>
                <w:szCs w:val="24"/>
                <w:lang w:eastAsia="cs-CZ"/>
              </w:rPr>
              <w:tab/>
            </w:r>
            <w:r w:rsidRPr="004A4FD8">
              <w:rPr>
                <w:rStyle w:val="Hypertextovodkaz"/>
              </w:rPr>
              <w:t xml:space="preserve">. Increasing transparency</w:t>
            </w:r>
            <w:r>
              <w:rPr>
                <w:webHidden/>
              </w:rPr>
              <w:tab/>
            </w:r>
            <w:r>
              <w:rPr>
                <w:webHidden/>
              </w:rPr>
              <w:fldChar w:fldCharType="begin"/>
            </w:r>
            <w:r>
              <w:rPr>
                <w:webHidden/>
              </w:rPr>
              <w:instrText xml:space="preserve"> PAGEREF _Toc230860881 \h </w:instrText>
            </w:r>
            <w:r>
              <w:rPr>
                <w:webHidden/>
              </w:rPr>
              <w:fldChar w:fldCharType="separate"/>
            </w:r>
            <w:r>
              <w:rPr>
                <w:webHidden/>
              </w:rPr>
              <w:t>9</w:t>
            </w:r>
            <w:r>
              <w:rPr>
                <w:webHidden/>
              </w:rPr>
              <w:fldChar w:fldCharType="end"/>
            </w:r>
          </w:hyperlink>
        </w:p>
        <w:p w:rsidR="00F84BD9" w:rsidRDefault="00F84BD9" w14:paraId="76184C9E" w14:textId="6548DBC2">
          <w:pPr>
            <w:pStyle w:val="Obsah2"/>
            <w:rPr>
              <w:rFonts w:asciiTheme="minorHAnsi" w:hAnsiTheme="minorHAnsi" w:eastAsiaTheme="minorEastAsia"/>
              <w:sz w:val="24"/>
              <w:szCs w:val="24"/>
              <w:lang w:eastAsia="cs-CZ"/>
            </w:rPr>
          </w:pPr>
          <w:hyperlink w:history="1" w:anchor="_Toc230860882">
            <w:r w:rsidRPr="004A4FD8">
              <w:rPr>
                <w:rStyle w:val="Hypertextovodkaz"/>
              </w:rPr>
              <w:t>2.5</w:t>
            </w:r>
            <w:r>
              <w:rPr>
                <w:rFonts w:asciiTheme="minorHAnsi" w:hAnsiTheme="minorHAnsi" w:eastAsiaTheme="minorEastAsia"/>
                <w:sz w:val="24"/>
                <w:szCs w:val="24"/>
                <w:lang w:eastAsia="cs-CZ"/>
              </w:rPr>
              <w:tab/>
            </w:r>
            <w:r w:rsidRPr="004A4FD8">
              <w:rPr>
                <w:rStyle w:val="Hypertextovodkaz"/>
              </w:rPr>
              <w:t xml:space="preserve">. Publication of the organisational structure and contact details</w:t>
            </w:r>
            <w:r>
              <w:rPr>
                <w:webHidden/>
              </w:rPr>
              <w:tab/>
            </w:r>
            <w:r>
              <w:rPr>
                <w:webHidden/>
              </w:rPr>
              <w:fldChar w:fldCharType="begin"/>
            </w:r>
            <w:r>
              <w:rPr>
                <w:webHidden/>
              </w:rPr>
              <w:instrText xml:space="preserve"> PAGEREF _Toc230860882 \h </w:instrText>
            </w:r>
            <w:r>
              <w:rPr>
                <w:webHidden/>
              </w:rPr>
              <w:fldChar w:fldCharType="separate"/>
            </w:r>
            <w:r>
              <w:rPr>
                <w:webHidden/>
              </w:rPr>
              <w:t>10</w:t>
            </w:r>
            <w:r>
              <w:rPr>
                <w:webHidden/>
              </w:rPr>
              <w:fldChar w:fldCharType="end"/>
            </w:r>
          </w:hyperlink>
        </w:p>
        <w:p w:rsidR="00F84BD9" w:rsidRDefault="00F84BD9" w14:paraId="1D403812" w14:textId="69E7E572">
          <w:pPr>
            <w:pStyle w:val="Obsah1"/>
            <w:rPr>
              <w:rFonts w:asciiTheme="minorHAnsi" w:hAnsiTheme="minorHAnsi" w:eastAsiaTheme="minorEastAsia"/>
              <w:sz w:val="24"/>
              <w:szCs w:val="24"/>
              <w:lang w:eastAsia="cs-CZ"/>
            </w:rPr>
          </w:pPr>
          <w:hyperlink w:history="1" w:anchor="_Toc230860883">
            <w:r w:rsidRPr="004A4FD8">
              <w:rPr>
                <w:rStyle w:val="Hypertextovodkaz"/>
              </w:rPr>
              <w:t>3</w:t>
            </w:r>
            <w:r>
              <w:rPr>
                <w:rFonts w:asciiTheme="minorHAnsi" w:hAnsiTheme="minorHAnsi" w:eastAsiaTheme="minorEastAsia"/>
                <w:sz w:val="24"/>
                <w:szCs w:val="24"/>
                <w:lang w:eastAsia="cs-CZ"/>
              </w:rPr>
              <w:tab/>
            </w:r>
            <w:r w:rsidRPr="004A4FD8">
              <w:rPr>
                <w:rStyle w:val="Hypertextovodkaz"/>
              </w:rPr>
              <w:t xml:space="preserve">Management of corruption risks</w:t>
            </w:r>
            <w:r>
              <w:rPr>
                <w:webHidden/>
              </w:rPr>
              <w:tab/>
            </w:r>
            <w:r>
              <w:rPr>
                <w:webHidden/>
              </w:rPr>
              <w:fldChar w:fldCharType="begin"/>
            </w:r>
            <w:r>
              <w:rPr>
                <w:webHidden/>
              </w:rPr>
              <w:instrText xml:space="preserve"> PAGEREF _Toc230860883 \h </w:instrText>
            </w:r>
            <w:r>
              <w:rPr>
                <w:webHidden/>
              </w:rPr>
              <w:fldChar w:fldCharType="separate"/>
            </w:r>
            <w:r>
              <w:rPr>
                <w:webHidden/>
              </w:rPr>
              <w:t>12</w:t>
            </w:r>
            <w:r>
              <w:rPr>
                <w:webHidden/>
              </w:rPr>
              <w:fldChar w:fldCharType="end"/>
            </w:r>
          </w:hyperlink>
        </w:p>
        <w:p w:rsidR="00F84BD9" w:rsidRDefault="00F84BD9" w14:paraId="43B3C8F4" w14:textId="1F9F2C3D">
          <w:pPr>
            <w:pStyle w:val="Obsah2"/>
            <w:rPr>
              <w:rFonts w:asciiTheme="minorHAnsi" w:hAnsiTheme="minorHAnsi" w:eastAsiaTheme="minorEastAsia"/>
              <w:sz w:val="24"/>
              <w:szCs w:val="24"/>
              <w:lang w:eastAsia="cs-CZ"/>
            </w:rPr>
          </w:pPr>
          <w:hyperlink w:history="1" w:anchor="_Toc230860884">
            <w:r w:rsidRPr="004A4FD8">
              <w:rPr>
                <w:rStyle w:val="Hypertextovodkaz"/>
              </w:rPr>
              <w:t>3.1</w:t>
            </w:r>
            <w:r>
              <w:rPr>
                <w:rFonts w:asciiTheme="minorHAnsi" w:hAnsiTheme="minorHAnsi" w:eastAsiaTheme="minorEastAsia"/>
                <w:sz w:val="24"/>
                <w:szCs w:val="24"/>
                <w:lang w:eastAsia="cs-CZ"/>
              </w:rPr>
              <w:tab/>
            </w:r>
            <w:r w:rsidRPr="004A4FD8">
              <w:rPr>
                <w:rStyle w:val="Hypertextovodkaz"/>
              </w:rPr>
              <w:t xml:space="preserve">Identifying and updating the risk catalogue (register)</w:t>
            </w:r>
            <w:r>
              <w:rPr>
                <w:webHidden/>
              </w:rPr>
              <w:tab/>
            </w:r>
            <w:r>
              <w:rPr>
                <w:webHidden/>
              </w:rPr>
              <w:fldChar w:fldCharType="begin"/>
            </w:r>
            <w:r>
              <w:rPr>
                <w:webHidden/>
              </w:rPr>
              <w:instrText xml:space="preserve"> PAGEREF _Toc230860884 \h </w:instrText>
            </w:r>
            <w:r>
              <w:rPr>
                <w:webHidden/>
              </w:rPr>
              <w:fldChar w:fldCharType="separate"/>
            </w:r>
            <w:r>
              <w:rPr>
                <w:webHidden/>
              </w:rPr>
              <w:t>12</w:t>
            </w:r>
            <w:r>
              <w:rPr>
                <w:webHidden/>
              </w:rPr>
              <w:fldChar w:fldCharType="end"/>
            </w:r>
          </w:hyperlink>
        </w:p>
        <w:p w:rsidR="00F84BD9" w:rsidRDefault="00F84BD9" w14:paraId="63311E3E" w14:textId="607E9A34">
          <w:pPr>
            <w:pStyle w:val="Obsah2"/>
            <w:rPr>
              <w:rFonts w:asciiTheme="minorHAnsi" w:hAnsiTheme="minorHAnsi" w:eastAsiaTheme="minorEastAsia"/>
              <w:sz w:val="24"/>
              <w:szCs w:val="24"/>
              <w:lang w:eastAsia="cs-CZ"/>
            </w:rPr>
          </w:pPr>
          <w:hyperlink w:history="1" w:anchor="_Toc230860885">
            <w:r w:rsidRPr="004A4FD8">
              <w:rPr>
                <w:rStyle w:val="Hypertextovodkaz"/>
              </w:rPr>
              <w:t>3.2</w:t>
            </w:r>
            <w:r>
              <w:rPr>
                <w:rFonts w:asciiTheme="minorHAnsi" w:hAnsiTheme="minorHAnsi" w:eastAsiaTheme="minorEastAsia"/>
                <w:sz w:val="24"/>
                <w:szCs w:val="24"/>
                <w:lang w:eastAsia="cs-CZ"/>
              </w:rPr>
              <w:tab/>
            </w:r>
            <w:r w:rsidRPr="004A4FD8">
              <w:rPr>
                <w:rStyle w:val="Hypertextovodkaz"/>
              </w:rPr>
              <w:t xml:space="preserve">Feedback mechanism and ongoing monitoring</w:t>
            </w:r>
            <w:r>
              <w:rPr>
                <w:webHidden/>
              </w:rPr>
              <w:tab/>
            </w:r>
            <w:r>
              <w:rPr>
                <w:webHidden/>
              </w:rPr>
              <w:fldChar w:fldCharType="begin"/>
            </w:r>
            <w:r>
              <w:rPr>
                <w:webHidden/>
              </w:rPr>
              <w:instrText xml:space="preserve"> PAGEREF _Toc230860885 \h </w:instrText>
            </w:r>
            <w:r>
              <w:rPr>
                <w:webHidden/>
              </w:rPr>
              <w:fldChar w:fldCharType="separate"/>
            </w:r>
            <w:r>
              <w:rPr>
                <w:webHidden/>
              </w:rPr>
              <w:t>12</w:t>
            </w:r>
            <w:r>
              <w:rPr>
                <w:webHidden/>
              </w:rPr>
              <w:fldChar w:fldCharType="end"/>
            </w:r>
          </w:hyperlink>
        </w:p>
        <w:p w:rsidR="00F84BD9" w:rsidRDefault="00F84BD9" w14:paraId="6E62160C" w14:textId="26B9CBD6">
          <w:pPr>
            <w:pStyle w:val="Obsah2"/>
            <w:rPr>
              <w:rFonts w:asciiTheme="minorHAnsi" w:hAnsiTheme="minorHAnsi" w:eastAsiaTheme="minorEastAsia"/>
              <w:sz w:val="24"/>
              <w:szCs w:val="24"/>
              <w:lang w:eastAsia="cs-CZ"/>
            </w:rPr>
          </w:pPr>
          <w:hyperlink w:history="1" w:anchor="_Toc230860886">
            <w:r w:rsidRPr="004A4FD8">
              <w:rPr>
                <w:rStyle w:val="Hypertextovodkaz"/>
              </w:rPr>
              <w:t>3.3</w:t>
            </w:r>
            <w:r>
              <w:rPr>
                <w:rFonts w:asciiTheme="minorHAnsi" w:hAnsiTheme="minorHAnsi" w:eastAsiaTheme="minorEastAsia"/>
                <w:sz w:val="24"/>
                <w:szCs w:val="24"/>
                <w:lang w:eastAsia="cs-CZ"/>
              </w:rPr>
              <w:tab/>
            </w:r>
            <w:r w:rsidRPr="004A4FD8">
              <w:rPr>
                <w:rStyle w:val="Hypertextovodkaz"/>
              </w:rPr>
              <w:t xml:space="preserve">Documentation, evaluation and review</w:t>
            </w:r>
            <w:r>
              <w:rPr>
                <w:webHidden/>
              </w:rPr>
              <w:tab/>
            </w:r>
            <w:r>
              <w:rPr>
                <w:webHidden/>
              </w:rPr>
              <w:fldChar w:fldCharType="begin"/>
            </w:r>
            <w:r>
              <w:rPr>
                <w:webHidden/>
              </w:rPr>
              <w:instrText xml:space="preserve"> PAGEREF _Toc230860886 \h </w:instrText>
            </w:r>
            <w:r>
              <w:rPr>
                <w:webHidden/>
              </w:rPr>
              <w:fldChar w:fldCharType="separate"/>
            </w:r>
            <w:r>
              <w:rPr>
                <w:webHidden/>
              </w:rPr>
              <w:t>13</w:t>
            </w:r>
            <w:r>
              <w:rPr>
                <w:webHidden/>
              </w:rPr>
              <w:fldChar w:fldCharType="end"/>
            </w:r>
          </w:hyperlink>
        </w:p>
        <w:p w:rsidR="00F84BD9" w:rsidRDefault="00F84BD9" w14:paraId="43F4CF48" w14:textId="2905569E">
          <w:pPr>
            <w:pStyle w:val="Obsah2"/>
            <w:rPr>
              <w:rFonts w:asciiTheme="minorHAnsi" w:hAnsiTheme="minorHAnsi" w:eastAsiaTheme="minorEastAsia"/>
              <w:sz w:val="24"/>
              <w:szCs w:val="24"/>
              <w:lang w:eastAsia="cs-CZ"/>
            </w:rPr>
          </w:pPr>
          <w:hyperlink w:history="1" w:anchor="_Toc230860887">
            <w:r w:rsidRPr="004A4FD8">
              <w:rPr>
                <w:rStyle w:val="Hypertextovodkaz"/>
              </w:rPr>
              <w:t>3.4</w:t>
            </w:r>
            <w:r>
              <w:rPr>
                <w:rFonts w:asciiTheme="minorHAnsi" w:hAnsiTheme="minorHAnsi" w:eastAsiaTheme="minorEastAsia"/>
                <w:sz w:val="24"/>
                <w:szCs w:val="24"/>
                <w:lang w:eastAsia="cs-CZ"/>
              </w:rPr>
              <w:tab/>
            </w:r>
            <w:r w:rsidRPr="004A4FD8">
              <w:rPr>
                <w:rStyle w:val="Hypertextovodkaz"/>
              </w:rPr>
              <w:t xml:space="preserve">Reporting of potential misconduct and protection of whistleblowers</w:t>
            </w:r>
            <w:r>
              <w:rPr>
                <w:webHidden/>
              </w:rPr>
              <w:tab/>
            </w:r>
            <w:r>
              <w:rPr>
                <w:webHidden/>
              </w:rPr>
              <w:fldChar w:fldCharType="begin"/>
            </w:r>
            <w:r>
              <w:rPr>
                <w:webHidden/>
              </w:rPr>
              <w:instrText xml:space="preserve"> PAGEREF _Toc230860887 \h </w:instrText>
            </w:r>
            <w:r>
              <w:rPr>
                <w:webHidden/>
              </w:rPr>
              <w:fldChar w:fldCharType="separate"/>
            </w:r>
            <w:r>
              <w:rPr>
                <w:webHidden/>
              </w:rPr>
              <w:t>13</w:t>
            </w:r>
            <w:r>
              <w:rPr>
                <w:webHidden/>
              </w:rPr>
              <w:fldChar w:fldCharType="end"/>
            </w:r>
          </w:hyperlink>
        </w:p>
        <w:p w:rsidR="00F84BD9" w:rsidRDefault="00F84BD9" w14:paraId="21C0DFFD" w14:textId="325B8F1C">
          <w:pPr>
            <w:pStyle w:val="Obsah2"/>
            <w:rPr>
              <w:rFonts w:asciiTheme="minorHAnsi" w:hAnsiTheme="minorHAnsi" w:eastAsiaTheme="minorEastAsia"/>
              <w:sz w:val="24"/>
              <w:szCs w:val="24"/>
              <w:lang w:eastAsia="cs-CZ"/>
            </w:rPr>
          </w:pPr>
          <w:hyperlink w:history="1" w:anchor="_Toc230860888">
            <w:r w:rsidRPr="004A4FD8">
              <w:rPr>
                <w:rStyle w:val="Hypertextovodkaz"/>
              </w:rPr>
              <w:t>3.5</w:t>
            </w:r>
            <w:r>
              <w:rPr>
                <w:rFonts w:asciiTheme="minorHAnsi" w:hAnsiTheme="minorHAnsi" w:eastAsiaTheme="minorEastAsia"/>
                <w:sz w:val="24"/>
                <w:szCs w:val="24"/>
                <w:lang w:eastAsia="cs-CZ"/>
              </w:rPr>
              <w:tab/>
            </w:r>
            <w:r w:rsidRPr="004A4FD8">
              <w:rPr>
                <w:rStyle w:val="Hypertextovodkaz"/>
              </w:rPr>
              <w:t xml:space="preserve">Ongoing evaluation and improvement</w:t>
            </w:r>
            <w:r>
              <w:rPr>
                <w:webHidden/>
              </w:rPr>
              <w:tab/>
            </w:r>
            <w:r>
              <w:rPr>
                <w:webHidden/>
              </w:rPr>
              <w:fldChar w:fldCharType="begin"/>
            </w:r>
            <w:r>
              <w:rPr>
                <w:webHidden/>
              </w:rPr>
              <w:instrText xml:space="preserve"> PAGEREF _Toc230860888 \h </w:instrText>
            </w:r>
            <w:r>
              <w:rPr>
                <w:webHidden/>
              </w:rPr>
              <w:fldChar w:fldCharType="separate"/>
            </w:r>
            <w:r>
              <w:rPr>
                <w:webHidden/>
              </w:rPr>
              <w:t>13</w:t>
            </w:r>
            <w:r>
              <w:rPr>
                <w:webHidden/>
              </w:rPr>
              <w:fldChar w:fldCharType="end"/>
            </w:r>
          </w:hyperlink>
        </w:p>
        <w:p w:rsidR="00F84BD9" w:rsidRDefault="00F84BD9" w14:paraId="7F5DB6C9" w14:textId="4AB3B0D0">
          <w:pPr>
            <w:pStyle w:val="Obsah1"/>
            <w:rPr>
              <w:rFonts w:asciiTheme="minorHAnsi" w:hAnsiTheme="minorHAnsi" w:eastAsiaTheme="minorEastAsia"/>
              <w:sz w:val="24"/>
              <w:szCs w:val="24"/>
              <w:lang w:eastAsia="cs-CZ"/>
            </w:rPr>
          </w:pPr>
          <w:hyperlink w:history="1" w:anchor="_Toc230860889">
            <w:r w:rsidRPr="004A4FD8">
              <w:rPr>
                <w:rStyle w:val="Hypertextovodkaz"/>
              </w:rPr>
              <w:t>4</w:t>
            </w:r>
            <w:r>
              <w:rPr>
                <w:rFonts w:asciiTheme="minorHAnsi" w:hAnsiTheme="minorHAnsi" w:eastAsiaTheme="minorEastAsia"/>
                <w:sz w:val="24"/>
                <w:szCs w:val="24"/>
                <w:lang w:eastAsia="cs-CZ"/>
              </w:rPr>
              <w:tab/>
            </w:r>
            <w:r w:rsidRPr="004A4FD8">
              <w:rPr>
                <w:rStyle w:val="Hypertextovodkaz"/>
              </w:rPr>
              <w:t xml:space="preserve">Protection of whistleblowers</w:t>
            </w:r>
            <w:r>
              <w:rPr>
                <w:webHidden/>
              </w:rPr>
              <w:tab/>
            </w:r>
            <w:r>
              <w:rPr>
                <w:webHidden/>
              </w:rPr>
              <w:fldChar w:fldCharType="begin"/>
            </w:r>
            <w:r>
              <w:rPr>
                <w:webHidden/>
              </w:rPr>
              <w:instrText xml:space="preserve"> PAGEREF _Toc230860889 \h </w:instrText>
            </w:r>
            <w:r>
              <w:rPr>
                <w:webHidden/>
              </w:rPr>
              <w:fldChar w:fldCharType="separate"/>
            </w:r>
            <w:r>
              <w:rPr>
                <w:webHidden/>
              </w:rPr>
              <w:t>14</w:t>
            </w:r>
            <w:r>
              <w:rPr>
                <w:webHidden/>
              </w:rPr>
              <w:fldChar w:fldCharType="end"/>
            </w:r>
          </w:hyperlink>
        </w:p>
        <w:p w:rsidR="00F84BD9" w:rsidRDefault="00F84BD9" w14:paraId="493A40F8" w14:textId="25C8A078">
          <w:pPr>
            <w:pStyle w:val="Obsah2"/>
            <w:rPr>
              <w:rFonts w:asciiTheme="minorHAnsi" w:hAnsiTheme="minorHAnsi" w:eastAsiaTheme="minorEastAsia"/>
              <w:sz w:val="24"/>
              <w:szCs w:val="24"/>
              <w:lang w:eastAsia="cs-CZ"/>
            </w:rPr>
          </w:pPr>
          <w:hyperlink w:history="1" w:anchor="_Toc230860890">
            <w:r w:rsidRPr="004A4FD8">
              <w:rPr>
                <w:rStyle w:val="Hypertextovodkaz"/>
              </w:rPr>
              <w:t>4.1</w:t>
            </w:r>
            <w:r>
              <w:rPr>
                <w:rFonts w:asciiTheme="minorHAnsi" w:hAnsiTheme="minorHAnsi" w:eastAsiaTheme="minorEastAsia"/>
                <w:sz w:val="24"/>
                <w:szCs w:val="24"/>
                <w:lang w:eastAsia="cs-CZ"/>
              </w:rPr>
              <w:tab/>
            </w:r>
            <w:r w:rsidRPr="004A4FD8">
              <w:rPr>
                <w:rStyle w:val="Hypertextovodkaz"/>
              </w:rPr>
              <w:t xml:space="preserve">CDV’s internal reporting system A safe space for fair cooperation</w:t>
            </w:r>
            <w:r>
              <w:rPr>
                <w:webHidden/>
              </w:rPr>
              <w:tab/>
            </w:r>
            <w:r>
              <w:rPr>
                <w:webHidden/>
              </w:rPr>
              <w:fldChar w:fldCharType="begin"/>
            </w:r>
            <w:r>
              <w:rPr>
                <w:webHidden/>
              </w:rPr>
              <w:instrText xml:space="preserve"> PAGEREF _Toc230860890 \h </w:instrText>
            </w:r>
            <w:r>
              <w:rPr>
                <w:webHidden/>
              </w:rPr>
              <w:fldChar w:fldCharType="separate"/>
            </w:r>
            <w:r>
              <w:rPr>
                <w:webHidden/>
              </w:rPr>
              <w:t>14</w:t>
            </w:r>
            <w:r>
              <w:rPr>
                <w:webHidden/>
              </w:rPr>
              <w:fldChar w:fldCharType="end"/>
            </w:r>
          </w:hyperlink>
        </w:p>
        <w:p w:rsidR="00F84BD9" w:rsidRDefault="00F84BD9" w14:paraId="5ADB3EFC" w14:textId="2C2AF355">
          <w:pPr>
            <w:pStyle w:val="Obsah2"/>
            <w:rPr>
              <w:rFonts w:asciiTheme="minorHAnsi" w:hAnsiTheme="minorHAnsi" w:eastAsiaTheme="minorEastAsia"/>
              <w:sz w:val="24"/>
              <w:szCs w:val="24"/>
              <w:lang w:eastAsia="cs-CZ"/>
            </w:rPr>
          </w:pPr>
          <w:hyperlink w:history="1" w:anchor="_Toc230860891">
            <w:r w:rsidRPr="004A4FD8">
              <w:rPr>
                <w:rStyle w:val="Hypertextovodkaz"/>
              </w:rPr>
              <w:t>4.2</w:t>
            </w:r>
            <w:r>
              <w:rPr>
                <w:rFonts w:asciiTheme="minorHAnsi" w:hAnsiTheme="minorHAnsi" w:eastAsiaTheme="minorEastAsia"/>
                <w:sz w:val="24"/>
                <w:szCs w:val="24"/>
                <w:lang w:eastAsia="cs-CZ"/>
              </w:rPr>
              <w:tab/>
            </w:r>
            <w:r w:rsidRPr="004A4FD8">
              <w:rPr>
                <w:rStyle w:val="Hypertextovodkaz"/>
              </w:rPr>
              <w:t xml:space="preserve">Who can make a report</w:t>
            </w:r>
            <w:r>
              <w:rPr>
                <w:webHidden/>
              </w:rPr>
              <w:tab/>
            </w:r>
            <w:r>
              <w:rPr>
                <w:webHidden/>
              </w:rPr>
              <w:fldChar w:fldCharType="begin"/>
            </w:r>
            <w:r>
              <w:rPr>
                <w:webHidden/>
              </w:rPr>
              <w:instrText xml:space="preserve"> PAGEREF _Toc230860891 \h </w:instrText>
            </w:r>
            <w:r>
              <w:rPr>
                <w:webHidden/>
              </w:rPr>
              <w:fldChar w:fldCharType="separate"/>
            </w:r>
            <w:r>
              <w:rPr>
                <w:webHidden/>
              </w:rPr>
              <w:t>14</w:t>
            </w:r>
            <w:r>
              <w:rPr>
                <w:webHidden/>
              </w:rPr>
              <w:fldChar w:fldCharType="end"/>
            </w:r>
          </w:hyperlink>
        </w:p>
        <w:p w:rsidR="00F84BD9" w:rsidRDefault="00F84BD9" w14:paraId="280C4209" w14:textId="6E7EBD08">
          <w:pPr>
            <w:pStyle w:val="Obsah2"/>
            <w:rPr>
              <w:rFonts w:asciiTheme="minorHAnsi" w:hAnsiTheme="minorHAnsi" w:eastAsiaTheme="minorEastAsia"/>
              <w:sz w:val="24"/>
              <w:szCs w:val="24"/>
              <w:lang w:eastAsia="cs-CZ"/>
            </w:rPr>
          </w:pPr>
          <w:hyperlink w:history="1" w:anchor="_Toc230860892">
            <w:r w:rsidRPr="004A4FD8">
              <w:rPr>
                <w:rStyle w:val="Hypertextovodkaz"/>
              </w:rPr>
              <w:t>4.3</w:t>
            </w:r>
            <w:r>
              <w:rPr>
                <w:rFonts w:asciiTheme="minorHAnsi" w:hAnsiTheme="minorHAnsi" w:eastAsiaTheme="minorEastAsia"/>
                <w:sz w:val="24"/>
                <w:szCs w:val="24"/>
                <w:lang w:eastAsia="cs-CZ"/>
              </w:rPr>
              <w:tab/>
            </w:r>
            <w:r w:rsidRPr="004A4FD8">
              <w:rPr>
                <w:rStyle w:val="Hypertextovodkaz"/>
              </w:rPr>
              <w:t xml:space="preserve">What can be reported</w:t>
            </w:r>
            <w:r>
              <w:rPr>
                <w:webHidden/>
              </w:rPr>
              <w:tab/>
            </w:r>
            <w:r>
              <w:rPr>
                <w:webHidden/>
              </w:rPr>
              <w:fldChar w:fldCharType="begin"/>
            </w:r>
            <w:r>
              <w:rPr>
                <w:webHidden/>
              </w:rPr>
              <w:instrText xml:space="preserve"> PAGEREF _Toc230860892 \h </w:instrText>
            </w:r>
            <w:r>
              <w:rPr>
                <w:webHidden/>
              </w:rPr>
              <w:fldChar w:fldCharType="separate"/>
            </w:r>
            <w:r>
              <w:rPr>
                <w:webHidden/>
              </w:rPr>
              <w:t>14</w:t>
            </w:r>
            <w:r>
              <w:rPr>
                <w:webHidden/>
              </w:rPr>
              <w:fldChar w:fldCharType="end"/>
            </w:r>
          </w:hyperlink>
        </w:p>
        <w:p w:rsidR="00F84BD9" w:rsidRDefault="00F84BD9" w14:paraId="794E09BD" w14:textId="6024B7EF">
          <w:pPr>
            <w:pStyle w:val="Obsah2"/>
            <w:rPr>
              <w:rFonts w:asciiTheme="minorHAnsi" w:hAnsiTheme="minorHAnsi" w:eastAsiaTheme="minorEastAsia"/>
              <w:sz w:val="24"/>
              <w:szCs w:val="24"/>
              <w:lang w:eastAsia="cs-CZ"/>
            </w:rPr>
          </w:pPr>
          <w:hyperlink w:history="1" w:anchor="_Toc230860893">
            <w:r w:rsidRPr="004A4FD8">
              <w:rPr>
                <w:rStyle w:val="Hypertextovodkaz"/>
              </w:rPr>
              <w:t>4.4</w:t>
            </w:r>
            <w:r>
              <w:rPr>
                <w:rFonts w:asciiTheme="minorHAnsi" w:hAnsiTheme="minorHAnsi" w:eastAsiaTheme="minorEastAsia"/>
                <w:sz w:val="24"/>
                <w:szCs w:val="24"/>
                <w:lang w:eastAsia="cs-CZ"/>
              </w:rPr>
              <w:tab/>
            </w:r>
            <w:r w:rsidRPr="004A4FD8">
              <w:rPr>
                <w:rStyle w:val="Hypertextovodkaz"/>
              </w:rPr>
              <w:t xml:space="preserve">How to submit a report</w:t>
            </w:r>
            <w:r>
              <w:rPr>
                <w:webHidden/>
              </w:rPr>
              <w:tab/>
            </w:r>
            <w:r>
              <w:rPr>
                <w:webHidden/>
              </w:rPr>
              <w:fldChar w:fldCharType="begin"/>
            </w:r>
            <w:r>
              <w:rPr>
                <w:webHidden/>
              </w:rPr>
              <w:instrText xml:space="preserve"> PAGEREF _Toc230860893 \h </w:instrText>
            </w:r>
            <w:r>
              <w:rPr>
                <w:webHidden/>
              </w:rPr>
              <w:fldChar w:fldCharType="separate"/>
            </w:r>
            <w:r>
              <w:rPr>
                <w:webHidden/>
              </w:rPr>
              <w:t>14</w:t>
            </w:r>
            <w:r>
              <w:rPr>
                <w:webHidden/>
              </w:rPr>
              <w:fldChar w:fldCharType="end"/>
            </w:r>
          </w:hyperlink>
        </w:p>
        <w:p w:rsidR="00F84BD9" w:rsidRDefault="00F84BD9" w14:paraId="41D899E3" w14:textId="5AC46577">
          <w:pPr>
            <w:pStyle w:val="Obsah2"/>
            <w:rPr>
              <w:rFonts w:asciiTheme="minorHAnsi" w:hAnsiTheme="minorHAnsi" w:eastAsiaTheme="minorEastAsia"/>
              <w:sz w:val="24"/>
              <w:szCs w:val="24"/>
              <w:lang w:eastAsia="cs-CZ"/>
            </w:rPr>
          </w:pPr>
          <w:hyperlink w:history="1" w:anchor="_Toc230860894">
            <w:r w:rsidRPr="004A4FD8">
              <w:rPr>
                <w:rStyle w:val="Hypertextovodkaz"/>
              </w:rPr>
              <w:t>4.5</w:t>
            </w:r>
            <w:r>
              <w:rPr>
                <w:rFonts w:asciiTheme="minorHAnsi" w:hAnsiTheme="minorHAnsi" w:eastAsiaTheme="minorEastAsia"/>
                <w:sz w:val="24"/>
                <w:szCs w:val="24"/>
                <w:lang w:eastAsia="cs-CZ"/>
              </w:rPr>
              <w:tab/>
            </w:r>
            <w:r w:rsidRPr="004A4FD8">
              <w:rPr>
                <w:rStyle w:val="Hypertextovodkaz"/>
              </w:rPr>
              <w:t xml:space="preserve">What requirements must a report meet to be valid and protected by law? It should contain</w:t>
            </w:r>
            <w:r>
              <w:rPr>
                <w:webHidden/>
              </w:rPr>
              <w:tab/>
            </w:r>
            <w:r>
              <w:rPr>
                <w:webHidden/>
              </w:rPr>
              <w:fldChar w:fldCharType="begin"/>
            </w:r>
            <w:r>
              <w:rPr>
                <w:webHidden/>
              </w:rPr>
              <w:instrText xml:space="preserve"> PAGEREF _Toc230860894 \h </w:instrText>
            </w:r>
            <w:r>
              <w:rPr>
                <w:webHidden/>
              </w:rPr>
              <w:fldChar w:fldCharType="separate"/>
            </w:r>
            <w:r>
              <w:rPr>
                <w:webHidden/>
              </w:rPr>
              <w:t>15</w:t>
            </w:r>
            <w:r>
              <w:rPr>
                <w:webHidden/>
              </w:rPr>
              <w:fldChar w:fldCharType="end"/>
            </w:r>
          </w:hyperlink>
        </w:p>
        <w:p w:rsidR="00F84BD9" w:rsidRDefault="00F84BD9" w14:paraId="2D94679E" w14:textId="22E1CDF8">
          <w:pPr>
            <w:pStyle w:val="Obsah2"/>
            <w:rPr>
              <w:rFonts w:asciiTheme="minorHAnsi" w:hAnsiTheme="minorHAnsi" w:eastAsiaTheme="minorEastAsia"/>
              <w:sz w:val="24"/>
              <w:szCs w:val="24"/>
              <w:lang w:eastAsia="cs-CZ"/>
            </w:rPr>
          </w:pPr>
          <w:hyperlink w:history="1" w:anchor="_Toc230860895">
            <w:r w:rsidRPr="004A4FD8">
              <w:rPr>
                <w:rStyle w:val="Hypertextovodkaz"/>
              </w:rPr>
              <w:t>4.6</w:t>
            </w:r>
            <w:r>
              <w:rPr>
                <w:rFonts w:asciiTheme="minorHAnsi" w:hAnsiTheme="minorHAnsi" w:eastAsiaTheme="minorEastAsia"/>
                <w:sz w:val="24"/>
                <w:szCs w:val="24"/>
                <w:lang w:eastAsia="cs-CZ"/>
              </w:rPr>
              <w:tab/>
            </w:r>
            <w:r w:rsidRPr="004A4FD8">
              <w:rPr>
                <w:rStyle w:val="Hypertextovodkaz"/>
              </w:rPr>
              <w:t xml:space="preserve">Who handles reports</w:t>
            </w:r>
            <w:r>
              <w:rPr>
                <w:webHidden/>
              </w:rPr>
              <w:tab/>
            </w:r>
            <w:r>
              <w:rPr>
                <w:webHidden/>
              </w:rPr>
              <w:fldChar w:fldCharType="begin"/>
            </w:r>
            <w:r>
              <w:rPr>
                <w:webHidden/>
              </w:rPr>
              <w:instrText xml:space="preserve"> PAGEREF _Toc230860895 \h </w:instrText>
            </w:r>
            <w:r>
              <w:rPr>
                <w:webHidden/>
              </w:rPr>
              <w:fldChar w:fldCharType="separate"/>
            </w:r>
            <w:r>
              <w:rPr>
                <w:webHidden/>
              </w:rPr>
              <w:t>15</w:t>
            </w:r>
            <w:r>
              <w:rPr>
                <w:webHidden/>
              </w:rPr>
              <w:fldChar w:fldCharType="end"/>
            </w:r>
          </w:hyperlink>
        </w:p>
        <w:p w:rsidR="00F84BD9" w:rsidRDefault="00F84BD9" w14:paraId="3157DD2F" w14:textId="70A20ED3">
          <w:pPr>
            <w:pStyle w:val="Obsah2"/>
            <w:rPr>
              <w:rFonts w:asciiTheme="minorHAnsi" w:hAnsiTheme="minorHAnsi" w:eastAsiaTheme="minorEastAsia"/>
              <w:sz w:val="24"/>
              <w:szCs w:val="24"/>
              <w:lang w:eastAsia="cs-CZ"/>
            </w:rPr>
          </w:pPr>
          <w:hyperlink w:history="1" w:anchor="_Toc230860896">
            <w:r w:rsidRPr="004A4FD8">
              <w:rPr>
                <w:rStyle w:val="Hypertextovodkaz"/>
              </w:rPr>
              <w:t>4.7</w:t>
            </w:r>
            <w:r>
              <w:rPr>
                <w:rFonts w:asciiTheme="minorHAnsi" w:hAnsiTheme="minorHAnsi" w:eastAsiaTheme="minorEastAsia"/>
                <w:sz w:val="24"/>
                <w:szCs w:val="24"/>
                <w:lang w:eastAsia="cs-CZ"/>
              </w:rPr>
              <w:tab/>
            </w:r>
            <w:r w:rsidRPr="004A4FD8">
              <w:rPr>
                <w:rStyle w:val="Hypertextovodkaz"/>
              </w:rPr>
              <w:t xml:space="preserve">Protection of whistleblowers</w:t>
            </w:r>
            <w:r>
              <w:rPr>
                <w:webHidden/>
              </w:rPr>
              <w:tab/>
            </w:r>
            <w:r>
              <w:rPr>
                <w:webHidden/>
              </w:rPr>
              <w:fldChar w:fldCharType="begin"/>
            </w:r>
            <w:r>
              <w:rPr>
                <w:webHidden/>
              </w:rPr>
              <w:instrText xml:space="preserve"> PAGEREF _Toc230860896 \h </w:instrText>
            </w:r>
            <w:r>
              <w:rPr>
                <w:webHidden/>
              </w:rPr>
              <w:fldChar w:fldCharType="separate"/>
            </w:r>
            <w:r>
              <w:rPr>
                <w:webHidden/>
              </w:rPr>
              <w:t>15</w:t>
            </w:r>
            <w:r>
              <w:rPr>
                <w:webHidden/>
              </w:rPr>
              <w:fldChar w:fldCharType="end"/>
            </w:r>
          </w:hyperlink>
        </w:p>
        <w:p w:rsidR="00F84BD9" w:rsidRDefault="00F84BD9" w14:paraId="12CD242D" w14:textId="1E8411A7">
          <w:pPr>
            <w:pStyle w:val="Obsah2"/>
            <w:rPr>
              <w:rFonts w:asciiTheme="minorHAnsi" w:hAnsiTheme="minorHAnsi" w:eastAsiaTheme="minorEastAsia"/>
              <w:sz w:val="24"/>
              <w:szCs w:val="24"/>
              <w:lang w:eastAsia="cs-CZ"/>
            </w:rPr>
          </w:pPr>
          <w:hyperlink w:history="1" w:anchor="_Toc230860897">
            <w:r w:rsidRPr="004A4FD8">
              <w:rPr>
                <w:rStyle w:val="Hypertextovodkaz"/>
              </w:rPr>
              <w:t>4.8</w:t>
            </w:r>
            <w:r>
              <w:rPr>
                <w:rFonts w:asciiTheme="minorHAnsi" w:hAnsiTheme="minorHAnsi" w:eastAsiaTheme="minorEastAsia"/>
                <w:sz w:val="24"/>
                <w:szCs w:val="24"/>
                <w:lang w:eastAsia="cs-CZ"/>
              </w:rPr>
              <w:tab/>
            </w:r>
            <w:r w:rsidRPr="004A4FD8">
              <w:rPr>
                <w:rStyle w:val="Hypertextovodkaz"/>
              </w:rPr>
              <w:t xml:space="preserve">External reporting system</w:t>
            </w:r>
            <w:r>
              <w:rPr>
                <w:webHidden/>
              </w:rPr>
              <w:tab/>
            </w:r>
            <w:r>
              <w:rPr>
                <w:webHidden/>
              </w:rPr>
              <w:fldChar w:fldCharType="begin"/>
            </w:r>
            <w:r>
              <w:rPr>
                <w:webHidden/>
              </w:rPr>
              <w:instrText xml:space="preserve"> PAGEREF _Toc230860897 \h </w:instrText>
            </w:r>
            <w:r>
              <w:rPr>
                <w:webHidden/>
              </w:rPr>
              <w:fldChar w:fldCharType="separate"/>
            </w:r>
            <w:r>
              <w:rPr>
                <w:webHidden/>
              </w:rPr>
              <w:t>15</w:t>
            </w:r>
            <w:r>
              <w:rPr>
                <w:webHidden/>
              </w:rPr>
              <w:fldChar w:fldCharType="end"/>
            </w:r>
          </w:hyperlink>
        </w:p>
        <w:p w:rsidR="00F84BD9" w:rsidRDefault="00F84BD9" w14:paraId="62F18C7D" w14:textId="3B05358C">
          <w:pPr>
            <w:pStyle w:val="Obsah1"/>
            <w:rPr>
              <w:rFonts w:asciiTheme="minorHAnsi" w:hAnsiTheme="minorHAnsi" w:eastAsiaTheme="minorEastAsia"/>
              <w:sz w:val="24"/>
              <w:szCs w:val="24"/>
              <w:lang w:eastAsia="cs-CZ"/>
            </w:rPr>
          </w:pPr>
          <w:hyperlink w:history="1" w:anchor="_Toc230860898">
            <w:r w:rsidRPr="004A4FD8">
              <w:rPr>
                <w:rStyle w:val="Hypertextovodkaz"/>
              </w:rPr>
              <w:t>5</w:t>
            </w:r>
            <w:r>
              <w:rPr>
                <w:rFonts w:asciiTheme="minorHAnsi" w:hAnsiTheme="minorHAnsi" w:eastAsiaTheme="minorEastAsia"/>
                <w:sz w:val="24"/>
                <w:szCs w:val="24"/>
                <w:lang w:eastAsia="cs-CZ"/>
              </w:rPr>
              <w:tab/>
            </w:r>
            <w:r w:rsidRPr="004A4FD8">
              <w:rPr>
                <w:rStyle w:val="Hypertextovodkaz"/>
              </w:rPr>
              <w:t xml:space="preserve">Evaluation of the internal anti-corruption programme</w:t>
            </w:r>
            <w:r>
              <w:rPr>
                <w:webHidden/>
              </w:rPr>
              <w:tab/>
            </w:r>
            <w:r>
              <w:rPr>
                <w:webHidden/>
              </w:rPr>
              <w:fldChar w:fldCharType="begin"/>
            </w:r>
            <w:r>
              <w:rPr>
                <w:webHidden/>
              </w:rPr>
              <w:instrText xml:space="preserve"> PAGEREF _Toc230860898 \h </w:instrText>
            </w:r>
            <w:r>
              <w:rPr>
                <w:webHidden/>
              </w:rPr>
              <w:fldChar w:fldCharType="separate"/>
            </w:r>
            <w:r>
              <w:rPr>
                <w:webHidden/>
              </w:rPr>
              <w:t>16</w:t>
            </w:r>
            <w:r>
              <w:rPr>
                <w:webHidden/>
              </w:rPr>
              <w:fldChar w:fldCharType="end"/>
            </w:r>
          </w:hyperlink>
        </w:p>
        <w:p w:rsidR="00F84BD9" w:rsidRDefault="00F84BD9" w14:paraId="67A795D0" w14:textId="360D269B">
          <w:pPr>
            <w:pStyle w:val="Obsah1"/>
            <w:rPr>
              <w:rFonts w:asciiTheme="minorHAnsi" w:hAnsiTheme="minorHAnsi" w:eastAsiaTheme="minorEastAsia"/>
              <w:sz w:val="24"/>
              <w:szCs w:val="24"/>
              <w:lang w:eastAsia="cs-CZ"/>
            </w:rPr>
          </w:pPr>
          <w:hyperlink w:history="1" w:anchor="_Toc230860899">
            <w:r w:rsidRPr="004A4FD8">
              <w:rPr>
                <w:rStyle w:val="Hypertextovodkaz"/>
              </w:rPr>
              <w:t>6</w:t>
            </w:r>
            <w:r>
              <w:rPr>
                <w:rFonts w:asciiTheme="minorHAnsi" w:hAnsiTheme="minorHAnsi" w:eastAsiaTheme="minorEastAsia"/>
                <w:sz w:val="24"/>
                <w:szCs w:val="24"/>
                <w:lang w:eastAsia="cs-CZ"/>
              </w:rPr>
              <w:tab/>
            </w:r>
            <w:r w:rsidRPr="004A4FD8">
              <w:rPr>
                <w:rStyle w:val="Hypertextovodkaz"/>
              </w:rPr>
              <w:t xml:space="preserve">APPENDICES</w:t>
            </w:r>
            <w:r>
              <w:rPr>
                <w:webHidden/>
              </w:rPr>
              <w:tab/>
            </w:r>
            <w:r>
              <w:rPr>
                <w:webHidden/>
              </w:rPr>
              <w:fldChar w:fldCharType="begin"/>
            </w:r>
            <w:r>
              <w:rPr>
                <w:webHidden/>
              </w:rPr>
              <w:instrText xml:space="preserve"> PAGEREF _Toc230860899 \h </w:instrText>
            </w:r>
            <w:r>
              <w:rPr>
                <w:webHidden/>
              </w:rPr>
              <w:fldChar w:fldCharType="separate"/>
            </w:r>
            <w:r>
              <w:rPr>
                <w:webHidden/>
              </w:rPr>
              <w:t>17</w:t>
            </w:r>
            <w:r>
              <w:rPr>
                <w:webHidden/>
              </w:rPr>
              <w:fldChar w:fldCharType="end"/>
            </w:r>
          </w:hyperlink>
        </w:p>
        <w:p w:rsidR="00F84BD9" w:rsidRDefault="00F84BD9" w14:paraId="09331005" w14:textId="2C4D9DC0">
          <w:pPr>
            <w:pStyle w:val="Obsah2"/>
            <w:rPr>
              <w:rFonts w:asciiTheme="minorHAnsi" w:hAnsiTheme="minorHAnsi" w:eastAsiaTheme="minorEastAsia"/>
              <w:sz w:val="24"/>
              <w:szCs w:val="24"/>
              <w:lang w:eastAsia="cs-CZ"/>
            </w:rPr>
          </w:pPr>
          <w:hyperlink w:history="1" w:anchor="_Toc230860903">
            <w:r w:rsidRPr="004A4FD8">
              <w:rPr>
                <w:rStyle w:val="Hypertextovodkaz"/>
              </w:rPr>
              <w:t xml:space="preserve">Appendix 1 CDV Risk Catalogue (Register)</w:t>
            </w:r>
            <w:r>
              <w:rPr>
                <w:webHidden/>
              </w:rPr>
              <w:tab/>
            </w:r>
            <w:r>
              <w:rPr>
                <w:webHidden/>
              </w:rPr>
              <w:fldChar w:fldCharType="begin"/>
            </w:r>
            <w:r>
              <w:rPr>
                <w:webHidden/>
              </w:rPr>
              <w:instrText xml:space="preserve"> PAGEREF _Toc230860903 \h </w:instrText>
            </w:r>
            <w:r>
              <w:rPr>
                <w:webHidden/>
              </w:rPr>
              <w:fldChar w:fldCharType="separate"/>
            </w:r>
            <w:r>
              <w:rPr>
                <w:webHidden/>
              </w:rPr>
              <w:t>18</w:t>
            </w:r>
            <w:r>
              <w:rPr>
                <w:webHidden/>
              </w:rPr>
              <w:fldChar w:fldCharType="end"/>
            </w:r>
          </w:hyperlink>
        </w:p>
        <w:p w:rsidR="00F84BD9" w:rsidRDefault="00F84BD9" w14:paraId="06FA579A" w14:textId="601CF5DF">
          <w:pPr>
            <w:pStyle w:val="Obsah2"/>
            <w:rPr>
              <w:rFonts w:asciiTheme="minorHAnsi" w:hAnsiTheme="minorHAnsi" w:eastAsiaTheme="minorEastAsia"/>
              <w:sz w:val="24"/>
              <w:szCs w:val="24"/>
              <w:lang w:eastAsia="cs-CZ"/>
            </w:rPr>
          </w:pPr>
          <w:hyperlink w:history="1" w:anchor="_Toc230860904">
            <w:r w:rsidRPr="004A4FD8">
              <w:rPr>
                <w:rStyle w:val="Hypertextovodkaz"/>
              </w:rPr>
              <w:t xml:space="preserve">Appendix 2 CDV Corruption Risk Map</w:t>
            </w:r>
            <w:r>
              <w:rPr>
                <w:webHidden/>
              </w:rPr>
              <w:tab/>
            </w:r>
            <w:r>
              <w:rPr>
                <w:webHidden/>
              </w:rPr>
              <w:fldChar w:fldCharType="begin"/>
            </w:r>
            <w:r>
              <w:rPr>
                <w:webHidden/>
              </w:rPr>
              <w:instrText xml:space="preserve"> PAGEREF _Toc230860904 \h </w:instrText>
            </w:r>
            <w:r>
              <w:rPr>
                <w:webHidden/>
              </w:rPr>
              <w:fldChar w:fldCharType="separate"/>
            </w:r>
            <w:r>
              <w:rPr>
                <w:webHidden/>
              </w:rPr>
              <w:t>31</w:t>
            </w:r>
            <w:r>
              <w:rPr>
                <w:webHidden/>
              </w:rPr>
              <w:fldChar w:fldCharType="end"/>
            </w:r>
          </w:hyperlink>
        </w:p>
        <w:p w:rsidR="00F84BD9" w:rsidRDefault="00F84BD9" w14:paraId="4CFF62DF" w14:textId="7C63C5D8">
          <w:pPr>
            <w:pStyle w:val="Obsah2"/>
            <w:rPr>
              <w:rFonts w:asciiTheme="minorHAnsi" w:hAnsiTheme="minorHAnsi" w:eastAsiaTheme="minorEastAsia"/>
              <w:sz w:val="24"/>
              <w:szCs w:val="24"/>
              <w:lang w:eastAsia="cs-CZ"/>
            </w:rPr>
          </w:pPr>
          <w:hyperlink w:history="1" w:anchor="_Toc230860905">
            <w:r w:rsidRPr="004A4FD8">
              <w:rPr>
                <w:rStyle w:val="Hypertextovodkaz"/>
              </w:rPr>
              <w:t xml:space="preserve">Appendix 3 Corruption risk card</w:t>
            </w:r>
            <w:r>
              <w:rPr>
                <w:webHidden/>
              </w:rPr>
              <w:tab/>
            </w:r>
            <w:r>
              <w:rPr>
                <w:webHidden/>
              </w:rPr>
              <w:fldChar w:fldCharType="begin"/>
            </w:r>
            <w:r>
              <w:rPr>
                <w:webHidden/>
              </w:rPr>
              <w:instrText xml:space="preserve"> PAGEREF _Toc230860905 \h </w:instrText>
            </w:r>
            <w:r>
              <w:rPr>
                <w:webHidden/>
              </w:rPr>
              <w:fldChar w:fldCharType="separate"/>
            </w:r>
            <w:r>
              <w:rPr>
                <w:webHidden/>
              </w:rPr>
              <w:t>32</w:t>
            </w:r>
            <w:r>
              <w:rPr>
                <w:webHidden/>
              </w:rPr>
              <w:fldChar w:fldCharType="end"/>
            </w:r>
          </w:hyperlink>
        </w:p>
        <w:p w:rsidRPr="00167B11" w:rsidR="00ED1ECC" w:rsidRDefault="00DE48C7" w14:paraId="608E4412" w14:textId="7C80DA20">
          <w:pPr>
            <w:rPr>
              <w:b/>
              <w:bCs/>
            </w:rPr>
          </w:pPr>
          <w:r w:rsidRPr="00167B11">
            <w:rPr>
              <w:b/>
              <w:bCs/>
            </w:rPr>
            <w:fldChar w:fldCharType="end"/>
          </w:r>
        </w:p>
      </w:sdtContent>
    </w:sdt>
    <w:p w:rsidRPr="00167B11" w:rsidR="00D43C9B" w:rsidP="00E56EAD" w:rsidRDefault="00AD666D" w14:paraId="54A40190" w14:textId="2C57B2F6">
      <w:pPr>
        <w:pStyle w:val="Nadpis2"/>
        <w:numPr>
          <w:ilvl w:val="0"/>
          <w:numId w:val="0"/>
        </w:numPr>
      </w:pPr>
      <w:bookmarkStart w:name="_Toc230860866" w:id="1"/>
      <w:r>
        <w:t xml:space="preserve">Introduction to the Anti-Corruption Programme</w:t>
      </w:r>
      <w:bookmarkEnd w:id="1"/>
    </w:p>
    <w:p w:rsidR="00AD666D" w:rsidP="00AD666D" w:rsidRDefault="00AD666D" w14:paraId="7B85F719" w14:textId="77777777">
      <w:pPr>
        <w:jc w:val="both"/>
      </w:pPr>
      <w:r w:rsidRPr="68BF4B76">
        <w:rPr>
          <w:rFonts w:eastAsia="Calibri" w:cs="Calibri"/>
        </w:rPr>
        <w:t xml:space="preserve">The Transport Research Centre, v. v. i. (hereinafter referred to as </w:t>
      </w:r>
      <w:r w:rsidRPr="68BF4B76">
        <w:rPr>
          <w:rFonts w:eastAsia="Calibri" w:cs="Calibri"/>
          <w:b/>
          <w:bCs/>
        </w:rPr>
        <w:t xml:space="preserve">CDV</w:t>
      </w:r>
      <w:r w:rsidRPr="68BF4B76">
        <w:rPr>
          <w:rFonts w:eastAsia="Calibri" w:cs="Calibri"/>
        </w:rPr>
        <w:t xml:space="preserve">) issues this directive as a binding internal regulation defining a uniform framework for managing corruption risks and ensuring the integrity of all the organisation’s processes; the directive sets standards for professional and transparent conduct, defines the obligations of employees and persons acting on behalf of CDV, regulates the rules for the handling of public funds, the prevention of conflicts of interest, the acceptance of gifts and the provision of hospitality, sets out requirements for responsible procurement and cooperation with external entities, and describes mechanisms for reporting suspected unlawful or unethical conduct, including the protection of whistleblowers; the guidelines represent a key internal management and control tool, the aim of which is to maintain high standards of ethics, transparency and responsible conduct in CDV’s activities.</w:t>
      </w:r>
    </w:p>
    <w:p w:rsidRPr="00167B11" w:rsidR="0077583E" w:rsidP="00E56EAD" w:rsidRDefault="00AD666D" w14:paraId="28360478" w14:textId="1B4A1F4C">
      <w:pPr>
        <w:pStyle w:val="Nadpis3"/>
        <w:numPr>
          <w:ilvl w:val="0"/>
          <w:numId w:val="0"/>
        </w:numPr>
      </w:pPr>
      <w:bookmarkStart w:name="_Toc230860867" w:id="2"/>
      <w:r>
        <w:t xml:space="preserve">What you can expect from the programme</w:t>
      </w:r>
      <w:bookmarkEnd w:id="2"/>
    </w:p>
    <w:p w:rsidRPr="00722721" w:rsidR="00AD666D" w:rsidP="00D9606D" w:rsidRDefault="00AD666D" w14:paraId="242A0D84" w14:textId="77777777">
      <w:pPr>
        <w:numPr>
          <w:ilvl w:val="0"/>
          <w:numId w:val="4"/>
        </w:numPr>
        <w:spacing w:line="278" w:lineRule="auto"/>
        <w:jc w:val="both"/>
        <w:rPr>
          <w:rFonts w:cs="Calibri"/>
        </w:rPr>
      </w:pPr>
      <w:r w:rsidRPr="00722721">
        <w:rPr>
          <w:rFonts w:cs="Calibri"/>
          <w:b/>
          <w:bCs/>
        </w:rPr>
        <w:t xml:space="preserve">Clear rules </w:t>
      </w:r>
      <w:r w:rsidRPr="00722721">
        <w:rPr>
          <w:rFonts w:cs="Calibri"/>
        </w:rPr>
        <w:t xml:space="preserve">for conduct in the areas of public procurement, gifts, conflicts of interest and the handling of </w:t>
      </w:r>
      <w:r w:rsidRPr="00722721">
        <w:rPr>
          <w:rFonts w:cs="Calibri"/>
        </w:rPr>
        <w:t xml:space="preserve">assets.</w:t>
      </w:r>
    </w:p>
    <w:p w:rsidRPr="00722721" w:rsidR="00AD666D" w:rsidP="00D9606D" w:rsidRDefault="00AD666D" w14:paraId="7C5556D1" w14:textId="77777777">
      <w:pPr>
        <w:numPr>
          <w:ilvl w:val="0"/>
          <w:numId w:val="4"/>
        </w:numPr>
        <w:spacing w:line="278" w:lineRule="auto"/>
        <w:jc w:val="both"/>
        <w:rPr>
          <w:rFonts w:cs="Calibri"/>
        </w:rPr>
      </w:pPr>
      <w:r w:rsidRPr="00722721">
        <w:rPr>
          <w:rFonts w:cs="Calibri"/>
          <w:b/>
          <w:bCs/>
        </w:rPr>
        <w:t xml:space="preserve">Practical procedures </w:t>
      </w:r>
      <w:r w:rsidRPr="00722721">
        <w:rPr>
          <w:rFonts w:cs="Calibri"/>
        </w:rPr>
        <w:t xml:space="preserve">for identifying risks and addressing them in day-to-day work.</w:t>
      </w:r>
    </w:p>
    <w:p w:rsidRPr="00722721" w:rsidR="00AD666D" w:rsidP="00D9606D" w:rsidRDefault="00AD666D" w14:paraId="70F09645" w14:textId="77777777">
      <w:pPr>
        <w:numPr>
          <w:ilvl w:val="0"/>
          <w:numId w:val="4"/>
        </w:numPr>
        <w:spacing w:line="278" w:lineRule="auto"/>
        <w:jc w:val="both"/>
        <w:rPr>
          <w:rFonts w:cs="Calibri"/>
        </w:rPr>
      </w:pPr>
      <w:r w:rsidRPr="00722721">
        <w:rPr>
          <w:rFonts w:cs="Calibri"/>
          <w:b/>
          <w:bCs/>
        </w:rPr>
        <w:t xml:space="preserve">Secure channels </w:t>
      </w:r>
      <w:r w:rsidRPr="00722721">
        <w:rPr>
          <w:rFonts w:cs="Calibri"/>
        </w:rPr>
        <w:t xml:space="preserve">for reporting suspicious, unethical or unlawful conduct without fear of retaliation.</w:t>
      </w:r>
    </w:p>
    <w:p w:rsidR="00AD666D" w:rsidP="00D9606D" w:rsidRDefault="00AD666D" w14:paraId="58C1C921" w14:textId="77777777">
      <w:pPr>
        <w:numPr>
          <w:ilvl w:val="0"/>
          <w:numId w:val="4"/>
        </w:numPr>
        <w:spacing w:line="278" w:lineRule="auto"/>
        <w:jc w:val="both"/>
        <w:rPr>
          <w:rFonts w:cs="Calibri"/>
        </w:rPr>
      </w:pPr>
      <w:r w:rsidRPr="00722721">
        <w:rPr>
          <w:rFonts w:cs="Calibri"/>
          <w:b/>
          <w:bCs/>
        </w:rPr>
        <w:t xml:space="preserve">Support and training </w:t>
      </w:r>
      <w:r w:rsidRPr="00722721">
        <w:rPr>
          <w:rFonts w:cs="Calibri"/>
        </w:rPr>
        <w:t xml:space="preserve">so that everyone knows how to act correctly and where to turn for advice.</w:t>
      </w:r>
    </w:p>
    <w:p w:rsidR="00AD666D" w:rsidP="00E56EAD" w:rsidRDefault="00AD666D" w14:paraId="2EF38A3C" w14:textId="36C959AA">
      <w:pPr>
        <w:pStyle w:val="Nadpis3"/>
        <w:numPr>
          <w:ilvl w:val="0"/>
          <w:numId w:val="0"/>
        </w:numPr>
      </w:pPr>
      <w:bookmarkStart w:name="_Toc230860868" w:id="3"/>
      <w:r w:rsidRPr="00AD666D">
        <w:t xml:space="preserve">Why is this important</w:t>
      </w:r>
      <w:bookmarkEnd w:id="3"/>
    </w:p>
    <w:p w:rsidRPr="00722721" w:rsidR="00AD666D" w:rsidP="00D9606D" w:rsidRDefault="00AD666D" w14:paraId="337150F1" w14:textId="77777777">
      <w:pPr>
        <w:numPr>
          <w:ilvl w:val="0"/>
          <w:numId w:val="5"/>
        </w:numPr>
        <w:spacing w:line="278" w:lineRule="auto"/>
        <w:jc w:val="both"/>
        <w:rPr>
          <w:rFonts w:cs="Calibri"/>
        </w:rPr>
      </w:pPr>
      <w:r w:rsidRPr="00722721">
        <w:rPr>
          <w:rFonts w:cs="Calibri"/>
        </w:rPr>
        <w:t xml:space="preserve">It helps us maintain </w:t>
      </w:r>
      <w:r w:rsidRPr="00722721">
        <w:rPr>
          <w:rFonts w:cs="Calibri"/>
          <w:b/>
          <w:bCs/>
        </w:rPr>
        <w:t xml:space="preserve">the institution’s good reputation </w:t>
      </w:r>
      <w:r w:rsidRPr="00722721">
        <w:rPr>
          <w:rFonts w:cs="Calibri"/>
        </w:rPr>
        <w:t xml:space="preserve">and make effective use of research funds.</w:t>
      </w:r>
    </w:p>
    <w:p w:rsidRPr="00722721" w:rsidR="00AD666D" w:rsidP="00D9606D" w:rsidRDefault="00AD666D" w14:paraId="1D3B09A4" w14:textId="77777777">
      <w:pPr>
        <w:numPr>
          <w:ilvl w:val="0"/>
          <w:numId w:val="5"/>
        </w:numPr>
        <w:spacing w:line="278" w:lineRule="auto"/>
        <w:jc w:val="both"/>
        <w:rPr>
          <w:rFonts w:cs="Calibri"/>
        </w:rPr>
      </w:pPr>
      <w:r w:rsidRPr="00722721">
        <w:rPr>
          <w:rFonts w:cs="Calibri"/>
        </w:rPr>
        <w:t xml:space="preserve">It protects </w:t>
      </w:r>
      <w:r w:rsidRPr="00722721">
        <w:rPr>
          <w:rFonts w:cs="Calibri"/>
        </w:rPr>
        <w:t xml:space="preserve">you and </w:t>
      </w:r>
      <w:r>
        <w:rPr>
          <w:rFonts w:cs="Calibri"/>
        </w:rPr>
        <w:t xml:space="preserve">your colleagues </w:t>
      </w:r>
      <w:r w:rsidRPr="00722721">
        <w:rPr>
          <w:rFonts w:cs="Calibri"/>
        </w:rPr>
        <w:t xml:space="preserve">from unpleasant situations and legal risks.</w:t>
      </w:r>
    </w:p>
    <w:p w:rsidRPr="00722721" w:rsidR="00AD666D" w:rsidP="00D9606D" w:rsidRDefault="00AD666D" w14:paraId="7CED951E" w14:textId="77777777">
      <w:pPr>
        <w:numPr>
          <w:ilvl w:val="0"/>
          <w:numId w:val="5"/>
        </w:numPr>
        <w:spacing w:line="278" w:lineRule="auto"/>
        <w:jc w:val="both"/>
        <w:rPr>
          <w:rFonts w:cs="Calibri"/>
        </w:rPr>
      </w:pPr>
      <w:r w:rsidRPr="00722721">
        <w:rPr>
          <w:rFonts w:cs="Calibri"/>
        </w:rPr>
        <w:t xml:space="preserve">It fosters an environment where professionalism and mutual trust are valued.</w:t>
      </w:r>
    </w:p>
    <w:p w:rsidR="00AD666D" w:rsidP="00E56EAD" w:rsidRDefault="00AD666D" w14:paraId="78745115" w14:textId="798C92EA">
      <w:pPr>
        <w:pStyle w:val="Nadpis3"/>
        <w:numPr>
          <w:ilvl w:val="0"/>
          <w:numId w:val="0"/>
        </w:numPr>
      </w:pPr>
      <w:bookmarkStart w:name="_Toc230860869" w:id="4"/>
      <w:r>
        <w:t xml:space="preserve">What we expect from you</w:t>
      </w:r>
      <w:bookmarkEnd w:id="4"/>
    </w:p>
    <w:p w:rsidRPr="00722721" w:rsidR="00AD666D" w:rsidP="00D9606D" w:rsidRDefault="00AD666D" w14:paraId="55ACCBC8" w14:textId="77777777">
      <w:pPr>
        <w:numPr>
          <w:ilvl w:val="0"/>
          <w:numId w:val="6"/>
        </w:numPr>
        <w:spacing w:line="278" w:lineRule="auto"/>
        <w:jc w:val="both"/>
        <w:rPr>
          <w:rFonts w:cs="Calibri"/>
        </w:rPr>
      </w:pPr>
      <w:r w:rsidRPr="00722721">
        <w:rPr>
          <w:rFonts w:cs="Calibri"/>
          <w:b/>
          <w:bCs/>
        </w:rPr>
        <w:t xml:space="preserve">Adherence to the rules </w:t>
      </w:r>
      <w:r w:rsidRPr="00722721">
        <w:rPr>
          <w:rFonts w:cs="Calibri"/>
        </w:rPr>
        <w:t xml:space="preserve">and </w:t>
      </w:r>
      <w:r w:rsidRPr="00722721">
        <w:rPr>
          <w:rFonts w:cs="Calibri"/>
          <w:b/>
          <w:bCs/>
        </w:rPr>
        <w:t xml:space="preserve">reporting of situations that you consider problematic.</w:t>
      </w:r>
    </w:p>
    <w:p w:rsidRPr="00722721" w:rsidR="00AD666D" w:rsidP="00D9606D" w:rsidRDefault="00AD666D" w14:paraId="61129BE9" w14:textId="77777777">
      <w:pPr>
        <w:numPr>
          <w:ilvl w:val="0"/>
          <w:numId w:val="6"/>
        </w:numPr>
        <w:spacing w:line="278" w:lineRule="auto"/>
        <w:jc w:val="both"/>
        <w:rPr>
          <w:rFonts w:cs="Calibri"/>
        </w:rPr>
      </w:pPr>
      <w:r w:rsidRPr="00722721">
        <w:rPr>
          <w:rFonts w:cs="Calibri"/>
          <w:b/>
          <w:bCs/>
        </w:rPr>
        <w:t xml:space="preserve">Open communication </w:t>
      </w:r>
      <w:r w:rsidRPr="00722721">
        <w:rPr>
          <w:rFonts w:cs="Calibri"/>
        </w:rPr>
        <w:t xml:space="preserve">and a willingness to participate in training.</w:t>
      </w:r>
    </w:p>
    <w:p w:rsidRPr="00722721" w:rsidR="00AD666D" w:rsidP="00D9606D" w:rsidRDefault="00AD666D" w14:paraId="21F414D6" w14:textId="77777777">
      <w:pPr>
        <w:numPr>
          <w:ilvl w:val="0"/>
          <w:numId w:val="6"/>
        </w:numPr>
        <w:spacing w:line="278" w:lineRule="auto"/>
        <w:jc w:val="both"/>
        <w:rPr>
          <w:rFonts w:cs="Calibri"/>
        </w:rPr>
      </w:pPr>
      <w:r w:rsidRPr="00722721">
        <w:rPr>
          <w:rFonts w:cs="Calibri"/>
          <w:b/>
          <w:bCs/>
        </w:rPr>
        <w:t xml:space="preserve">Respect </w:t>
      </w:r>
      <w:r w:rsidRPr="00722721">
        <w:rPr>
          <w:rFonts w:cs="Calibri"/>
        </w:rPr>
        <w:t xml:space="preserve">for</w:t>
      </w:r>
      <w:r w:rsidRPr="00722721">
        <w:rPr>
          <w:rFonts w:cs="Calibri"/>
          <w:b/>
          <w:bCs/>
        </w:rPr>
        <w:t xml:space="preserve"> internal procedures </w:t>
      </w:r>
      <w:r w:rsidRPr="00722721">
        <w:rPr>
          <w:rFonts w:cs="Calibri"/>
        </w:rPr>
        <w:t xml:space="preserve">and the decisions of those in charge.</w:t>
      </w:r>
    </w:p>
    <w:p w:rsidRPr="00AD666D" w:rsidR="00AD666D" w:rsidP="00AD666D" w:rsidRDefault="00AD666D" w14:paraId="13C6C874" w14:textId="77777777">
      <w:pPr>
        <w:jc w:val="both"/>
        <w:rPr>
          <w:rFonts w:cs="Calibri"/>
        </w:rPr>
      </w:pPr>
      <w:r w:rsidRPr="00AD666D">
        <w:rPr>
          <w:rFonts w:cs="Calibri"/>
        </w:rPr>
        <w:t xml:space="preserve">This document is based on recommendations from the Ministry of Transport and has been adapted to the specific requirements of CDV. In the following sections, you will find specific procedures, contact details for the relevant persons, and sample forms for reporting and preventing risks. If you require assistance or clarification, please contact the Internal Audit Department or the designated anti-corruption officer.</w:t>
      </w:r>
    </w:p>
    <w:p w:rsidRPr="00AD666D" w:rsidR="00AD666D" w:rsidP="00AD666D" w:rsidRDefault="00AD666D" w14:paraId="2EA4D032" w14:textId="77777777">
      <w:pPr>
        <w:pStyle w:val="Zkladntext"/>
      </w:pPr>
    </w:p>
    <w:p w:rsidRPr="00167B11" w:rsidR="00C85DE7" w:rsidP="00E56EAD" w:rsidRDefault="00AD666D" w14:paraId="195A9A40" w14:textId="02B3C15C">
      <w:pPr>
        <w:pStyle w:val="Nadpis2"/>
        <w:numPr>
          <w:ilvl w:val="0"/>
          <w:numId w:val="0"/>
        </w:numPr>
      </w:pPr>
      <w:bookmarkStart w:name="_Toc230860870" w:id="5"/>
      <w:r>
        <w:t xml:space="preserve">Definition of corruption and what we consider to be corruption</w:t>
      </w:r>
      <w:bookmarkEnd w:id="5"/>
    </w:p>
    <w:p w:rsidRPr="00B44CA4" w:rsidR="00AD666D" w:rsidP="00AD666D" w:rsidRDefault="00AD666D" w14:paraId="5A130432" w14:textId="77777777">
      <w:pPr>
        <w:jc w:val="both"/>
        <w:rPr>
          <w:rFonts w:cs="Calibri"/>
        </w:rPr>
      </w:pPr>
      <w:r w:rsidRPr="00B44CA4">
        <w:rPr>
          <w:rFonts w:cs="Calibri"/>
        </w:rPr>
        <w:t xml:space="preserve">Corruption is the abuse of position, authority or function for personal gain, associated with a breach of the principle of impartiality in decision-making. </w:t>
      </w:r>
    </w:p>
    <w:p w:rsidRPr="00B44CA4" w:rsidR="00AD666D" w:rsidP="00AD666D" w:rsidRDefault="00AD666D" w14:paraId="2694D72B" w14:textId="77777777">
      <w:pPr>
        <w:jc w:val="both"/>
        <w:rPr>
          <w:rFonts w:cs="Calibri"/>
        </w:rPr>
      </w:pPr>
      <w:r w:rsidRPr="00B44CA4">
        <w:rPr>
          <w:rFonts w:cs="Calibri"/>
        </w:rPr>
        <w:t xml:space="preserve">The following, in particular, may be considered corrupt conduct:</w:t>
      </w:r>
    </w:p>
    <w:p w:rsidRPr="00B44CA4" w:rsidR="00AD666D" w:rsidP="00D9606D" w:rsidRDefault="00AD666D" w14:paraId="370F60C4" w14:textId="77777777">
      <w:pPr>
        <w:numPr>
          <w:ilvl w:val="0"/>
          <w:numId w:val="7"/>
        </w:numPr>
        <w:spacing w:line="278" w:lineRule="auto"/>
        <w:jc w:val="both"/>
        <w:rPr>
          <w:rFonts w:cs="Calibri"/>
        </w:rPr>
      </w:pPr>
      <w:r w:rsidRPr="00B44CA4">
        <w:rPr>
          <w:rFonts w:cs="Calibri"/>
        </w:rPr>
        <w:t xml:space="preserve">Accepting or offering bribes (money, gifts, benefits in exchange for favourable treatment). </w:t>
      </w:r>
    </w:p>
    <w:p w:rsidRPr="00B44CA4" w:rsidR="00AD666D" w:rsidP="00D9606D" w:rsidRDefault="00AD666D" w14:paraId="6400185E" w14:textId="77777777">
      <w:pPr>
        <w:numPr>
          <w:ilvl w:val="0"/>
          <w:numId w:val="7"/>
        </w:numPr>
        <w:spacing w:line="278" w:lineRule="auto"/>
        <w:jc w:val="both"/>
        <w:rPr>
          <w:rFonts w:cs="Calibri"/>
        </w:rPr>
      </w:pPr>
      <w:r w:rsidRPr="00B44CA4">
        <w:rPr>
          <w:rFonts w:cs="Calibri"/>
        </w:rPr>
        <w:t xml:space="preserve">Unjustified favouritism towards suppliers or </w:t>
      </w:r>
      <w:r>
        <w:rPr>
          <w:rFonts w:cs="Calibri"/>
        </w:rPr>
        <w:t xml:space="preserve">colleagues </w:t>
      </w:r>
      <w:r w:rsidRPr="00B44CA4">
        <w:rPr>
          <w:rFonts w:cs="Calibri"/>
        </w:rPr>
        <w:t xml:space="preserve">(nepotism, cronyism). </w:t>
      </w:r>
    </w:p>
    <w:p w:rsidRPr="00B44CA4" w:rsidR="00AD666D" w:rsidP="00D9606D" w:rsidRDefault="00AD666D" w14:paraId="72B3ADD4" w14:textId="77777777">
      <w:pPr>
        <w:numPr>
          <w:ilvl w:val="0"/>
          <w:numId w:val="7"/>
        </w:numPr>
        <w:spacing w:line="278" w:lineRule="auto"/>
        <w:jc w:val="both"/>
        <w:rPr>
          <w:rFonts w:cs="Calibri"/>
        </w:rPr>
      </w:pPr>
      <w:r w:rsidRPr="00B44CA4">
        <w:rPr>
          <w:rFonts w:cs="Calibri"/>
        </w:rPr>
        <w:t xml:space="preserve">Manipulation of public contracts, grants or accounts for the purpose of obtaining an unjustified advantage. </w:t>
      </w:r>
    </w:p>
    <w:p w:rsidRPr="00B44CA4" w:rsidR="00AD666D" w:rsidP="00D9606D" w:rsidRDefault="00AD666D" w14:paraId="72209C7E" w14:textId="77777777">
      <w:pPr>
        <w:numPr>
          <w:ilvl w:val="0"/>
          <w:numId w:val="7"/>
        </w:numPr>
        <w:spacing w:line="278" w:lineRule="auto"/>
        <w:jc w:val="both"/>
        <w:rPr>
          <w:rFonts w:cs="Calibri"/>
        </w:rPr>
      </w:pPr>
      <w:r w:rsidRPr="00B44CA4">
        <w:rPr>
          <w:rFonts w:cs="Calibri"/>
        </w:rPr>
        <w:t xml:space="preserve">Extortion, intimidation or other forms of coercion related to the performance of one’s duties. </w:t>
      </w:r>
    </w:p>
    <w:p w:rsidRPr="00B44CA4" w:rsidR="00AD666D" w:rsidP="00D9606D" w:rsidRDefault="00AD666D" w14:paraId="68207EFD" w14:textId="77777777">
      <w:pPr>
        <w:numPr>
          <w:ilvl w:val="0"/>
          <w:numId w:val="7"/>
        </w:numPr>
        <w:spacing w:line="278" w:lineRule="auto"/>
        <w:jc w:val="both"/>
        <w:rPr>
          <w:rFonts w:cs="Calibri"/>
        </w:rPr>
      </w:pPr>
      <w:r w:rsidRPr="00B44CA4">
        <w:rPr>
          <w:rFonts w:cs="Calibri"/>
        </w:rPr>
        <w:t xml:space="preserve">Misuse of internal information or assets for personal gain (e.g. misuse of data, unauthorised transfers of assets).</w:t>
      </w:r>
    </w:p>
    <w:p w:rsidRPr="00F400B6" w:rsidR="00AD666D" w:rsidP="00AD666D" w:rsidRDefault="00AD666D" w14:paraId="41B49B6F" w14:textId="77777777">
      <w:pPr>
        <w:autoSpaceDE w:val="0"/>
        <w:autoSpaceDN w:val="0"/>
        <w:adjustRightInd w:val="0"/>
        <w:spacing w:after="0" w:line="240" w:lineRule="auto"/>
        <w:ind w:start="360"/>
        <w:rPr>
          <w:rFonts w:cs="Calibri"/>
          <w:color w:val="000000"/>
          <w:kern w:val="0"/>
        </w:rPr>
      </w:pPr>
      <w:r w:rsidRPr="00F400B6">
        <w:rPr>
          <w:rFonts w:cs="Calibri"/>
          <w:color w:val="000000"/>
          <w:kern w:val="0"/>
        </w:rPr>
        <w:t xml:space="preserve">For clarity, we can define the following basic forms of corrupt or corruption-related conduct</w:t>
      </w:r>
      <w:r>
        <w:rPr>
          <w:rFonts w:cs="Calibri"/>
          <w:color w:val="000000"/>
          <w:kern w:val="0"/>
        </w:rPr>
        <w:t xml:space="preserve">:</w:t>
      </w:r>
    </w:p>
    <w:p w:rsidR="00AD666D" w:rsidP="00D9606D" w:rsidRDefault="00AD666D" w14:paraId="48BBBDE7" w14:textId="77777777">
      <w:pPr>
        <w:pStyle w:val="Odstavecseseznamem"/>
        <w:numPr>
          <w:ilvl w:val="0"/>
          <w:numId w:val="7"/>
        </w:numPr>
        <w:autoSpaceDE w:val="0"/>
        <w:autoSpaceDN w:val="0"/>
        <w:adjustRightInd w:val="0"/>
        <w:spacing w:after="0" w:line="240" w:lineRule="auto"/>
        <w:jc w:val="both"/>
        <w:rPr>
          <w:rFonts w:cs="Calibri"/>
          <w:color w:val="000000"/>
          <w:kern w:val="0"/>
        </w:rPr>
      </w:pPr>
      <w:r w:rsidRPr="00F400B6">
        <w:rPr>
          <w:rFonts w:cs="Calibri"/>
          <w:color w:val="000000"/>
          <w:kern w:val="0"/>
        </w:rPr>
        <w:t xml:space="preserve">Petty administrative corruption is generally unsystematic and lacks the sophistication of more serious forms of corrupt conduct. This includes, for example, offering small gifts in exchange for the preferential handling of requests and the like.</w:t>
      </w:r>
    </w:p>
    <w:p w:rsidRPr="00DD5C7D" w:rsidR="00AD666D" w:rsidP="00D9606D" w:rsidRDefault="00AD666D" w14:paraId="657112D2" w14:textId="77777777">
      <w:pPr>
        <w:pStyle w:val="Odstavecseseznamem"/>
        <w:numPr>
          <w:ilvl w:val="0"/>
          <w:numId w:val="7"/>
        </w:numPr>
        <w:autoSpaceDE w:val="0"/>
        <w:autoSpaceDN w:val="0"/>
        <w:adjustRightInd w:val="0"/>
        <w:spacing w:after="0" w:line="240" w:lineRule="auto"/>
        <w:jc w:val="both"/>
        <w:rPr>
          <w:rFonts w:cs="Calibri"/>
          <w:color w:val="000000"/>
          <w:kern w:val="0"/>
        </w:rPr>
      </w:pPr>
      <w:r w:rsidRPr="00DD5C7D">
        <w:rPr>
          <w:rFonts w:cs="Calibri"/>
          <w:color w:val="000000"/>
          <w:kern w:val="0"/>
        </w:rPr>
        <w:t xml:space="preserve">Non-transparent lobbying involves influencing public officials outside the established legal framework of clear and transparent rules, often to benefit the hidden private interests of third parties.</w:t>
      </w:r>
    </w:p>
    <w:p w:rsidRPr="0089561B" w:rsidR="00AD666D" w:rsidP="00D9606D" w:rsidRDefault="00AD666D" w14:paraId="3DEBDC34" w14:textId="77777777">
      <w:pPr>
        <w:pStyle w:val="Odstavecseseznamem"/>
        <w:numPr>
          <w:ilvl w:val="0"/>
          <w:numId w:val="7"/>
        </w:numPr>
        <w:autoSpaceDE w:val="0"/>
        <w:autoSpaceDN w:val="0"/>
        <w:adjustRightInd w:val="0"/>
        <w:spacing w:after="0" w:line="240" w:lineRule="auto"/>
        <w:jc w:val="both"/>
        <w:rPr>
          <w:rFonts w:cs="Calibri"/>
          <w:color w:val="000000"/>
          <w:kern w:val="0"/>
        </w:rPr>
      </w:pPr>
      <w:r w:rsidRPr="0089561B">
        <w:rPr>
          <w:rFonts w:cs="Calibri"/>
          <w:color w:val="000000"/>
          <w:kern w:val="0"/>
        </w:rPr>
        <w:t xml:space="preserve">A conflict of interest arises in a situation where a person empowered to decide on a matter </w:t>
      </w:r>
      <w:r w:rsidRPr="0089561B">
        <w:rPr>
          <w:rFonts w:cs="Calibri"/>
          <w:color w:val="000000"/>
          <w:kern w:val="0"/>
        </w:rPr>
        <w:t xml:space="preserve">also </w:t>
      </w:r>
      <w:r w:rsidRPr="0089561B">
        <w:rPr>
          <w:rFonts w:cs="Calibri"/>
          <w:color w:val="000000"/>
          <w:kern w:val="0"/>
        </w:rPr>
        <w:t xml:space="preserve">has </w:t>
      </w:r>
      <w:r w:rsidRPr="0089561B">
        <w:rPr>
          <w:rFonts w:cs="Calibri"/>
          <w:color w:val="000000"/>
          <w:kern w:val="0"/>
        </w:rPr>
        <w:t xml:space="preserve">a personal interest in that matter being decided in a specific way (i.e. their impartiality is called into question). The mere existence of a conflict of interest does not in itself constitute corruption, but it creates conditions in which corrupt conduct may occur.</w:t>
      </w:r>
    </w:p>
    <w:p w:rsidRPr="00F400B6" w:rsidR="00AD666D" w:rsidP="00D9606D" w:rsidRDefault="00AD666D" w14:paraId="1C6B8F89" w14:textId="77777777">
      <w:pPr>
        <w:pStyle w:val="Odstavecseseznamem"/>
        <w:numPr>
          <w:ilvl w:val="0"/>
          <w:numId w:val="7"/>
        </w:numPr>
        <w:autoSpaceDE w:val="0"/>
        <w:autoSpaceDN w:val="0"/>
        <w:adjustRightInd w:val="0"/>
        <w:spacing w:after="0" w:line="240" w:lineRule="auto"/>
        <w:jc w:val="both"/>
        <w:rPr>
          <w:rFonts w:cs="Calibri"/>
          <w:color w:val="000000"/>
          <w:kern w:val="0"/>
        </w:rPr>
      </w:pPr>
      <w:r w:rsidRPr="00F400B6">
        <w:rPr>
          <w:rFonts w:cs="Calibri"/>
          <w:color w:val="000000"/>
          <w:kern w:val="0"/>
        </w:rPr>
        <w:t xml:space="preserve">Nepotism involves the appointment of relatives or otherwise connected individuals to selected positions at the expense of more qualified candidates.</w:t>
      </w:r>
    </w:p>
    <w:p w:rsidRPr="00F400B6" w:rsidR="00AD666D" w:rsidP="00D9606D" w:rsidRDefault="00AD666D" w14:paraId="656E29AC" w14:textId="77777777">
      <w:pPr>
        <w:pStyle w:val="Odstavecseseznamem"/>
        <w:numPr>
          <w:ilvl w:val="0"/>
          <w:numId w:val="7"/>
        </w:numPr>
        <w:autoSpaceDE w:val="0"/>
        <w:autoSpaceDN w:val="0"/>
        <w:adjustRightInd w:val="0"/>
        <w:spacing w:after="0" w:line="240" w:lineRule="auto"/>
        <w:jc w:val="both"/>
        <w:rPr>
          <w:rFonts w:cs="Calibri"/>
          <w:color w:val="000000"/>
          <w:kern w:val="0"/>
        </w:rPr>
      </w:pPr>
      <w:r w:rsidRPr="00F400B6">
        <w:rPr>
          <w:rFonts w:cs="Calibri"/>
          <w:color w:val="000000"/>
          <w:kern w:val="0"/>
        </w:rPr>
        <w:t xml:space="preserve">Clientelism consists of unfair ‘backroom’ cooperation by an informal group that systematically favours its members or, conversely, deliberately disadvantages those who are not members of the clientelist group.</w:t>
      </w:r>
    </w:p>
    <w:p w:rsidRPr="00F400B6" w:rsidR="00AD666D" w:rsidP="00D9606D" w:rsidRDefault="00AD666D" w14:paraId="4E41A072" w14:textId="77777777">
      <w:pPr>
        <w:pStyle w:val="Odstavecseseznamem"/>
        <w:numPr>
          <w:ilvl w:val="0"/>
          <w:numId w:val="7"/>
        </w:numPr>
        <w:autoSpaceDE w:val="0"/>
        <w:autoSpaceDN w:val="0"/>
        <w:adjustRightInd w:val="0"/>
        <w:spacing w:after="0" w:line="240" w:lineRule="auto"/>
        <w:jc w:val="both"/>
        <w:rPr>
          <w:rFonts w:cs="Calibri"/>
          <w:color w:val="000000"/>
          <w:kern w:val="0"/>
        </w:rPr>
      </w:pPr>
      <w:r w:rsidRPr="00F400B6">
        <w:rPr>
          <w:rFonts w:cs="Calibri"/>
          <w:color w:val="000000"/>
          <w:kern w:val="0"/>
        </w:rPr>
        <w:t xml:space="preserve">State capture occurs when key positions within the state apparatus (government, public authorities, courts, and the like) are systematically taken over by individuals serving the private interests of a single person or group of people rather than the interests of the state’s citizens. This is the most serious form of corrupt conduct, threatening the very foundations of the state’s constitutional system.</w:t>
      </w:r>
    </w:p>
    <w:p w:rsidR="00AD666D" w:rsidP="00AD666D" w:rsidRDefault="00AD666D" w14:paraId="46B52402" w14:textId="77777777">
      <w:pPr>
        <w:autoSpaceDE w:val="0"/>
        <w:autoSpaceDN w:val="0"/>
        <w:adjustRightInd w:val="0"/>
        <w:spacing w:after="0" w:line="240" w:lineRule="auto"/>
        <w:ind w:start="360"/>
        <w:jc w:val="both"/>
        <w:rPr>
          <w:rFonts w:cs="Calibri"/>
          <w:color w:val="000000"/>
          <w:kern w:val="0"/>
        </w:rPr>
      </w:pPr>
    </w:p>
    <w:p w:rsidRPr="00815AEF" w:rsidR="00AD666D" w:rsidP="00AD666D" w:rsidRDefault="00AD666D" w14:paraId="2E333E77" w14:textId="77777777">
      <w:pPr>
        <w:autoSpaceDE w:val="0"/>
        <w:autoSpaceDN w:val="0"/>
        <w:adjustRightInd w:val="0"/>
        <w:spacing w:after="0" w:line="240" w:lineRule="auto"/>
        <w:ind w:start="360"/>
        <w:jc w:val="both"/>
        <w:rPr>
          <w:rFonts w:cs="Calibri"/>
          <w:color w:val="000000"/>
          <w:kern w:val="0"/>
        </w:rPr>
      </w:pPr>
      <w:r w:rsidRPr="00815AEF">
        <w:rPr>
          <w:rFonts w:cs="Calibri"/>
          <w:color w:val="000000"/>
          <w:kern w:val="0"/>
        </w:rPr>
        <w:t xml:space="preserve">Regardless of </w:t>
      </w:r>
      <w:r w:rsidRPr="00815AEF">
        <w:rPr>
          <w:rFonts w:hint="cs" w:cs="Calibri"/>
          <w:color w:val="000000"/>
          <w:kern w:val="0"/>
        </w:rPr>
        <w:t xml:space="preserve">its</w:t>
      </w:r>
      <w:r w:rsidRPr="00815AEF">
        <w:rPr>
          <w:rFonts w:hint="cs" w:cs="Calibri"/>
          <w:color w:val="000000"/>
          <w:kern w:val="0"/>
        </w:rPr>
        <w:t xml:space="preserve"> specific </w:t>
      </w:r>
      <w:r w:rsidRPr="00815AEF">
        <w:rPr>
          <w:rFonts w:hint="cs" w:cs="Calibri"/>
          <w:color w:val="000000"/>
          <w:kern w:val="0"/>
        </w:rPr>
        <w:t xml:space="preserve">form</w:t>
      </w:r>
      <w:r w:rsidRPr="00815AEF">
        <w:rPr>
          <w:rFonts w:cs="Calibri"/>
          <w:color w:val="000000"/>
          <w:kern w:val="0"/>
        </w:rPr>
        <w:t xml:space="preserve">, </w:t>
      </w:r>
      <w:r w:rsidRPr="00815AEF">
        <w:rPr>
          <w:rFonts w:hint="cs" w:cs="Calibri"/>
          <w:color w:val="000000"/>
          <w:kern w:val="0"/>
        </w:rPr>
        <w:t xml:space="preserve">corrupt </w:t>
      </w:r>
      <w:r w:rsidRPr="00815AEF">
        <w:rPr>
          <w:rFonts w:hint="cs" w:cs="Calibri"/>
          <w:color w:val="000000"/>
          <w:kern w:val="0"/>
        </w:rPr>
        <w:t xml:space="preserve">conduct </w:t>
      </w:r>
      <w:r w:rsidRPr="00815AEF">
        <w:rPr>
          <w:rFonts w:cs="Calibri"/>
          <w:color w:val="000000"/>
          <w:kern w:val="0"/>
        </w:rPr>
        <w:t xml:space="preserve">is</w:t>
      </w:r>
      <w:r w:rsidRPr="00815AEF">
        <w:rPr>
          <w:rFonts w:cs="Calibri"/>
          <w:color w:val="000000"/>
          <w:kern w:val="0"/>
        </w:rPr>
        <w:t xml:space="preserve">, </w:t>
      </w:r>
      <w:r w:rsidRPr="00815AEF">
        <w:rPr>
          <w:rFonts w:cs="Calibri"/>
          <w:color w:val="000000"/>
          <w:kern w:val="0"/>
        </w:rPr>
        <w:t xml:space="preserve">by </w:t>
      </w:r>
      <w:r w:rsidRPr="00815AEF">
        <w:rPr>
          <w:rFonts w:hint="cs" w:cs="Calibri"/>
          <w:color w:val="000000"/>
          <w:kern w:val="0"/>
        </w:rPr>
        <w:t xml:space="preserve">its </w:t>
      </w:r>
      <w:r w:rsidRPr="00815AEF">
        <w:rPr>
          <w:rFonts w:hint="cs" w:cs="Calibri"/>
          <w:color w:val="000000"/>
          <w:kern w:val="0"/>
        </w:rPr>
        <w:t xml:space="preserve">very </w:t>
      </w:r>
      <w:r w:rsidRPr="00815AEF">
        <w:rPr>
          <w:rFonts w:cs="Calibri"/>
          <w:color w:val="000000"/>
          <w:kern w:val="0"/>
        </w:rPr>
        <w:t xml:space="preserve">nature</w:t>
      </w:r>
      <w:r w:rsidRPr="00815AEF">
        <w:rPr>
          <w:rFonts w:cs="Calibri"/>
          <w:color w:val="000000"/>
          <w:kern w:val="0"/>
        </w:rPr>
        <w:t xml:space="preserve">,</w:t>
      </w:r>
      <w:r w:rsidRPr="00815AEF">
        <w:rPr>
          <w:rFonts w:cs="Calibri"/>
          <w:color w:val="000000"/>
          <w:kern w:val="0"/>
        </w:rPr>
        <w:t xml:space="preserve"> at odds with </w:t>
      </w:r>
      <w:r w:rsidRPr="00815AEF">
        <w:rPr>
          <w:rFonts w:cs="Calibri"/>
          <w:color w:val="000000"/>
          <w:kern w:val="0"/>
        </w:rPr>
        <w:t xml:space="preserve">moral values </w:t>
      </w:r>
      <w:r w:rsidRPr="00815AEF">
        <w:rPr>
          <w:rFonts w:cs="Calibri"/>
          <w:color w:val="000000"/>
          <w:kern w:val="0"/>
        </w:rPr>
        <w:t xml:space="preserve">such as integrity, impartiality and </w:t>
      </w:r>
      <w:r w:rsidRPr="00815AEF">
        <w:rPr>
          <w:rFonts w:cs="Calibri"/>
          <w:color w:val="000000"/>
          <w:kern w:val="0"/>
        </w:rPr>
        <w:t xml:space="preserve">honesty, and as </w:t>
      </w:r>
      <w:r w:rsidRPr="00815AEF">
        <w:rPr>
          <w:rFonts w:hint="cs" w:cs="Calibri"/>
          <w:color w:val="000000"/>
          <w:kern w:val="0"/>
        </w:rPr>
        <w:t xml:space="preserve">such </w:t>
      </w:r>
      <w:r w:rsidRPr="00815AEF">
        <w:rPr>
          <w:rFonts w:cs="Calibri"/>
          <w:color w:val="000000"/>
          <w:kern w:val="0"/>
        </w:rPr>
        <w:t xml:space="preserve">is therefore </w:t>
      </w:r>
      <w:r w:rsidRPr="00815AEF">
        <w:rPr>
          <w:rFonts w:cs="Calibri"/>
          <w:color w:val="000000"/>
          <w:kern w:val="0"/>
        </w:rPr>
        <w:t xml:space="preserve">always </w:t>
      </w:r>
      <w:r w:rsidRPr="00815AEF">
        <w:rPr>
          <w:rFonts w:hint="cs" w:cs="Calibri"/>
          <w:color w:val="000000"/>
          <w:kern w:val="0"/>
        </w:rPr>
        <w:t xml:space="preserve">unethical</w:t>
      </w:r>
      <w:r w:rsidRPr="00815AEF">
        <w:rPr>
          <w:rFonts w:cs="Calibri"/>
          <w:color w:val="000000"/>
          <w:kern w:val="0"/>
        </w:rPr>
        <w:t xml:space="preserve">. </w:t>
      </w:r>
      <w:r w:rsidRPr="00815AEF">
        <w:rPr>
          <w:rFonts w:cs="Calibri"/>
          <w:color w:val="000000"/>
          <w:kern w:val="0"/>
        </w:rPr>
        <w:t xml:space="preserve">However</w:t>
      </w:r>
      <w:r w:rsidRPr="00815AEF">
        <w:rPr>
          <w:rFonts w:cs="Calibri"/>
          <w:color w:val="000000"/>
          <w:kern w:val="0"/>
        </w:rPr>
        <w:t xml:space="preserve">,</w:t>
      </w:r>
      <w:r w:rsidRPr="00815AEF">
        <w:rPr>
          <w:rFonts w:cs="Calibri"/>
          <w:color w:val="000000"/>
          <w:kern w:val="0"/>
        </w:rPr>
        <w:t xml:space="preserve"> corruption </w:t>
      </w:r>
      <w:r w:rsidRPr="00815AEF">
        <w:rPr>
          <w:rFonts w:cs="Calibri"/>
          <w:color w:val="000000"/>
          <w:kern w:val="0"/>
        </w:rPr>
        <w:t xml:space="preserve">often </w:t>
      </w:r>
      <w:r w:rsidRPr="00815AEF">
        <w:rPr>
          <w:rFonts w:cs="Calibri"/>
          <w:color w:val="000000"/>
          <w:kern w:val="0"/>
        </w:rPr>
        <w:t xml:space="preserve">constitutes not only </w:t>
      </w:r>
      <w:r w:rsidRPr="00815AEF">
        <w:rPr>
          <w:rFonts w:hint="cs" w:cs="Calibri"/>
          <w:color w:val="000000"/>
          <w:kern w:val="0"/>
        </w:rPr>
        <w:t xml:space="preserve">a breach </w:t>
      </w:r>
      <w:r w:rsidRPr="00815AEF">
        <w:rPr>
          <w:rFonts w:cs="Calibri"/>
          <w:color w:val="000000"/>
          <w:kern w:val="0"/>
        </w:rPr>
        <w:t xml:space="preserve">of ethical standards, but </w:t>
      </w:r>
      <w:r w:rsidRPr="00815AEF">
        <w:rPr>
          <w:rFonts w:hint="cs" w:cs="Calibri"/>
          <w:color w:val="000000"/>
          <w:kern w:val="0"/>
        </w:rPr>
        <w:t xml:space="preserve">also </w:t>
      </w:r>
      <w:r w:rsidRPr="00815AEF">
        <w:rPr>
          <w:rFonts w:hint="cs" w:cs="Calibri"/>
          <w:color w:val="000000"/>
          <w:kern w:val="0"/>
        </w:rPr>
        <w:t xml:space="preserve">a breach </w:t>
      </w:r>
      <w:r w:rsidRPr="00815AEF">
        <w:rPr>
          <w:rFonts w:cs="Calibri"/>
          <w:color w:val="000000"/>
          <w:kern w:val="0"/>
        </w:rPr>
        <w:t xml:space="preserve">of the law. </w:t>
      </w:r>
      <w:r w:rsidRPr="00815AEF">
        <w:rPr>
          <w:rFonts w:hint="cs" w:cs="Calibri"/>
          <w:color w:val="000000"/>
          <w:kern w:val="0"/>
        </w:rPr>
        <w:t xml:space="preserve">Although </w:t>
      </w:r>
      <w:r w:rsidRPr="00815AEF">
        <w:rPr>
          <w:rFonts w:cs="Calibri"/>
          <w:color w:val="000000"/>
          <w:kern w:val="0"/>
        </w:rPr>
        <w:t xml:space="preserve">Act </w:t>
      </w:r>
      <w:r w:rsidRPr="00815AEF">
        <w:rPr>
          <w:rFonts w:cs="Calibri"/>
          <w:color w:val="000000"/>
          <w:kern w:val="0"/>
        </w:rPr>
        <w:t xml:space="preserve">No. 40/2009 Coll., </w:t>
      </w:r>
      <w:r w:rsidRPr="00815AEF">
        <w:rPr>
          <w:rFonts w:cs="Calibri"/>
          <w:color w:val="000000"/>
          <w:kern w:val="0"/>
        </w:rPr>
        <w:t xml:space="preserve">the </w:t>
      </w:r>
      <w:r w:rsidRPr="00815AEF">
        <w:rPr>
          <w:rFonts w:hint="cs" w:cs="Calibri"/>
          <w:color w:val="000000"/>
          <w:kern w:val="0"/>
        </w:rPr>
        <w:t xml:space="preserve">Criminal </w:t>
      </w:r>
      <w:r w:rsidRPr="00815AEF">
        <w:rPr>
          <w:rFonts w:cs="Calibri"/>
          <w:color w:val="000000"/>
          <w:kern w:val="0"/>
        </w:rPr>
        <w:t xml:space="preserve">Code, </w:t>
      </w:r>
      <w:r w:rsidRPr="00815AEF">
        <w:rPr>
          <w:rFonts w:hint="cs" w:cs="Calibri"/>
          <w:color w:val="000000"/>
          <w:kern w:val="0"/>
        </w:rPr>
        <w:t xml:space="preserve">as </w:t>
      </w:r>
      <w:r w:rsidRPr="00815AEF">
        <w:rPr>
          <w:rFonts w:hint="cs" w:cs="Calibri"/>
          <w:color w:val="000000"/>
          <w:kern w:val="0"/>
        </w:rPr>
        <w:t xml:space="preserve">amended </w:t>
      </w:r>
      <w:r w:rsidRPr="00815AEF">
        <w:rPr>
          <w:rFonts w:cs="Calibri"/>
          <w:color w:val="000000"/>
          <w:kern w:val="0"/>
        </w:rPr>
        <w:t xml:space="preserve">(</w:t>
      </w:r>
      <w:r w:rsidRPr="00815AEF">
        <w:rPr>
          <w:rFonts w:cs="Calibri"/>
          <w:color w:val="000000"/>
          <w:kern w:val="0"/>
        </w:rPr>
        <w:t xml:space="preserve">hereinafter </w:t>
      </w:r>
      <w:r w:rsidRPr="00815AEF">
        <w:rPr>
          <w:rFonts w:cs="Calibri"/>
          <w:color w:val="000000"/>
          <w:kern w:val="0"/>
        </w:rPr>
        <w:t xml:space="preserve">the</w:t>
      </w:r>
      <w:r w:rsidRPr="00815AEF">
        <w:rPr>
          <w:rFonts w:hint="cs" w:cs="Calibri"/>
          <w:color w:val="000000"/>
          <w:kern w:val="0"/>
        </w:rPr>
        <w:t xml:space="preserve"> “Criminal </w:t>
      </w:r>
      <w:r w:rsidRPr="00815AEF">
        <w:rPr>
          <w:rFonts w:hint="cs" w:cs="Calibri"/>
          <w:color w:val="000000"/>
          <w:kern w:val="0"/>
        </w:rPr>
        <w:t xml:space="preserve">Code”</w:t>
      </w:r>
      <w:r w:rsidRPr="00815AEF">
        <w:rPr>
          <w:rFonts w:cs="Calibri"/>
          <w:color w:val="000000"/>
          <w:kern w:val="0"/>
        </w:rPr>
        <w:t xml:space="preserve">)</w:t>
      </w:r>
      <w:r w:rsidRPr="00815AEF">
        <w:rPr>
          <w:rFonts w:cs="Calibri"/>
          <w:color w:val="000000"/>
          <w:kern w:val="0"/>
        </w:rPr>
        <w:t xml:space="preserve">, </w:t>
      </w:r>
      <w:r w:rsidRPr="00815AEF">
        <w:rPr>
          <w:rFonts w:hint="cs" w:cs="Calibri"/>
          <w:color w:val="000000"/>
          <w:kern w:val="0"/>
        </w:rPr>
        <w:t xml:space="preserve">does not recognise </w:t>
      </w:r>
      <w:r w:rsidRPr="00815AEF">
        <w:rPr>
          <w:rFonts w:cs="Calibri"/>
          <w:color w:val="000000"/>
          <w:kern w:val="0"/>
        </w:rPr>
        <w:t xml:space="preserve">the term </w:t>
      </w:r>
      <w:r w:rsidRPr="00815AEF">
        <w:rPr>
          <w:rFonts w:hint="cs" w:cs="Calibri"/>
          <w:color w:val="000000"/>
          <w:kern w:val="0"/>
        </w:rPr>
        <w:t xml:space="preserve">“corruption” </w:t>
      </w:r>
      <w:r w:rsidRPr="00815AEF">
        <w:rPr>
          <w:rFonts w:hint="cs" w:cs="Calibri"/>
          <w:color w:val="000000"/>
          <w:kern w:val="0"/>
        </w:rPr>
        <w:t xml:space="preserve">as such</w:t>
      </w:r>
      <w:r w:rsidRPr="00815AEF">
        <w:rPr>
          <w:rFonts w:cs="Calibri"/>
          <w:color w:val="000000"/>
          <w:kern w:val="0"/>
        </w:rPr>
        <w:t xml:space="preserve">, </w:t>
      </w:r>
      <w:r w:rsidRPr="00815AEF">
        <w:rPr>
          <w:rFonts w:hint="cs" w:cs="Calibri"/>
          <w:color w:val="000000"/>
          <w:kern w:val="0"/>
        </w:rPr>
        <w:t xml:space="preserve">corrupt </w:t>
      </w:r>
      <w:r w:rsidRPr="00815AEF">
        <w:rPr>
          <w:rFonts w:hint="cs" w:cs="Calibri"/>
          <w:color w:val="000000"/>
          <w:kern w:val="0"/>
        </w:rPr>
        <w:t xml:space="preserve">conduct </w:t>
      </w:r>
      <w:r w:rsidRPr="00815AEF">
        <w:rPr>
          <w:rFonts w:cs="Calibri"/>
          <w:color w:val="000000"/>
          <w:kern w:val="0"/>
        </w:rPr>
        <w:t xml:space="preserve">may </w:t>
      </w:r>
      <w:r w:rsidRPr="00815AEF">
        <w:rPr>
          <w:rFonts w:cs="Calibri"/>
          <w:color w:val="000000"/>
          <w:kern w:val="0"/>
        </w:rPr>
        <w:t xml:space="preserve">constitute the elements of </w:t>
      </w:r>
      <w:r w:rsidRPr="00815AEF">
        <w:rPr>
          <w:rFonts w:cs="Calibri"/>
          <w:color w:val="000000"/>
          <w:kern w:val="0"/>
        </w:rPr>
        <w:t xml:space="preserve">several </w:t>
      </w:r>
      <w:r w:rsidRPr="00815AEF">
        <w:rPr>
          <w:rFonts w:cs="Calibri"/>
          <w:color w:val="000000"/>
          <w:kern w:val="0"/>
        </w:rPr>
        <w:t xml:space="preserve">different </w:t>
      </w:r>
      <w:r w:rsidRPr="00815AEF">
        <w:rPr>
          <w:rFonts w:cs="Calibri"/>
          <w:color w:val="000000"/>
          <w:kern w:val="0"/>
        </w:rPr>
        <w:t xml:space="preserve">criminal </w:t>
      </w:r>
      <w:r w:rsidRPr="00815AEF">
        <w:rPr>
          <w:rFonts w:hint="cs" w:cs="Calibri"/>
          <w:color w:val="000000"/>
          <w:kern w:val="0"/>
        </w:rPr>
        <w:t xml:space="preserve">offences</w:t>
      </w:r>
      <w:r w:rsidRPr="00815AEF">
        <w:rPr>
          <w:rFonts w:cs="Calibri"/>
          <w:color w:val="000000"/>
          <w:kern w:val="0"/>
        </w:rPr>
        <w:t xml:space="preserve">. </w:t>
      </w:r>
      <w:r w:rsidRPr="00815AEF">
        <w:rPr>
          <w:rFonts w:cs="Calibri"/>
          <w:color w:val="000000"/>
          <w:kern w:val="0"/>
        </w:rPr>
        <w:t xml:space="preserve">The most common </w:t>
      </w:r>
      <w:r w:rsidRPr="00815AEF">
        <w:rPr>
          <w:rFonts w:hint="cs" w:cs="Calibri"/>
          <w:color w:val="000000"/>
          <w:kern w:val="0"/>
        </w:rPr>
        <w:t xml:space="preserve">are </w:t>
      </w:r>
      <w:r w:rsidRPr="00815AEF">
        <w:rPr>
          <w:rFonts w:cs="Calibri"/>
          <w:color w:val="000000"/>
          <w:kern w:val="0"/>
        </w:rPr>
        <w:t xml:space="preserve">as </w:t>
      </w:r>
      <w:r w:rsidRPr="00815AEF">
        <w:rPr>
          <w:rFonts w:hint="cs" w:cs="Calibri"/>
          <w:color w:val="000000"/>
          <w:kern w:val="0"/>
        </w:rPr>
        <w:t xml:space="preserve">follows</w:t>
      </w:r>
      <w:r>
        <w:rPr>
          <w:rFonts w:cs="Calibri"/>
          <w:color w:val="000000"/>
          <w:kern w:val="0"/>
        </w:rPr>
        <w:t xml:space="preserve">:</w:t>
      </w:r>
    </w:p>
    <w:p w:rsidRPr="00F400B6" w:rsidR="00AD666D" w:rsidP="00D9606D" w:rsidRDefault="00AD666D" w14:paraId="7EF0179F" w14:textId="77777777">
      <w:pPr>
        <w:pStyle w:val="Odstavecseseznamem"/>
        <w:numPr>
          <w:ilvl w:val="0"/>
          <w:numId w:val="7"/>
        </w:numPr>
        <w:autoSpaceDE w:val="0"/>
        <w:autoSpaceDN w:val="0"/>
        <w:adjustRightInd w:val="0"/>
        <w:spacing w:after="0" w:line="240" w:lineRule="auto"/>
        <w:jc w:val="both"/>
        <w:rPr>
          <w:rFonts w:cs="Calibri"/>
          <w:color w:val="000000"/>
          <w:kern w:val="0"/>
        </w:rPr>
      </w:pPr>
      <w:r w:rsidRPr="00F400B6">
        <w:rPr>
          <w:rFonts w:cs="Calibri"/>
          <w:color w:val="000000"/>
          <w:kern w:val="0"/>
        </w:rPr>
        <w:t xml:space="preserve">Bribery (sections 331 to 334 of the Criminal Code).</w:t>
      </w:r>
    </w:p>
    <w:p w:rsidRPr="00F400B6" w:rsidR="00AD666D" w:rsidP="00D9606D" w:rsidRDefault="00AD666D" w14:paraId="5BC71809" w14:textId="77777777">
      <w:pPr>
        <w:pStyle w:val="Odstavecseseznamem"/>
        <w:numPr>
          <w:ilvl w:val="0"/>
          <w:numId w:val="7"/>
        </w:numPr>
        <w:autoSpaceDE w:val="0"/>
        <w:autoSpaceDN w:val="0"/>
        <w:adjustRightInd w:val="0"/>
        <w:spacing w:after="0" w:line="240" w:lineRule="auto"/>
        <w:jc w:val="both"/>
        <w:rPr>
          <w:rFonts w:cs="Calibri"/>
          <w:color w:val="000000"/>
          <w:kern w:val="0"/>
        </w:rPr>
      </w:pPr>
      <w:r w:rsidRPr="00F400B6">
        <w:rPr>
          <w:rFonts w:cs="Calibri"/>
          <w:color w:val="000000"/>
          <w:kern w:val="0"/>
        </w:rPr>
        <w:t xml:space="preserve">Abuse of authority by a public official (Section 329 of the Criminal Code).</w:t>
      </w:r>
    </w:p>
    <w:p w:rsidRPr="00F400B6" w:rsidR="00AD666D" w:rsidP="00D9606D" w:rsidRDefault="00AD666D" w14:paraId="7FF1F30C" w14:textId="77777777">
      <w:pPr>
        <w:pStyle w:val="Odstavecseseznamem"/>
        <w:numPr>
          <w:ilvl w:val="0"/>
          <w:numId w:val="7"/>
        </w:numPr>
        <w:autoSpaceDE w:val="0"/>
        <w:autoSpaceDN w:val="0"/>
        <w:adjustRightInd w:val="0"/>
        <w:spacing w:after="0" w:line="240" w:lineRule="auto"/>
        <w:jc w:val="both"/>
        <w:rPr>
          <w:rFonts w:cs="Calibri"/>
          <w:color w:val="000000"/>
          <w:kern w:val="0"/>
        </w:rPr>
      </w:pPr>
      <w:r w:rsidRPr="00F400B6">
        <w:rPr>
          <w:rFonts w:cs="Calibri"/>
          <w:color w:val="000000"/>
          <w:kern w:val="0"/>
        </w:rPr>
        <w:t xml:space="preserve">Misuse of information in business dealings (Section 255 of the Criminal Code).</w:t>
      </w:r>
    </w:p>
    <w:p w:rsidRPr="00F400B6" w:rsidR="00AD666D" w:rsidP="00D9606D" w:rsidRDefault="00AD666D" w14:paraId="00061524" w14:textId="77777777">
      <w:pPr>
        <w:pStyle w:val="Odstavecseseznamem"/>
        <w:numPr>
          <w:ilvl w:val="0"/>
          <w:numId w:val="7"/>
        </w:numPr>
        <w:autoSpaceDE w:val="0"/>
        <w:autoSpaceDN w:val="0"/>
        <w:adjustRightInd w:val="0"/>
        <w:spacing w:after="0" w:line="240" w:lineRule="auto"/>
        <w:jc w:val="both"/>
        <w:rPr>
          <w:rFonts w:cs="Calibri"/>
          <w:color w:val="000000"/>
          <w:kern w:val="0"/>
        </w:rPr>
      </w:pPr>
      <w:r w:rsidRPr="00F400B6">
        <w:rPr>
          <w:rFonts w:cs="Calibri"/>
          <w:color w:val="000000"/>
          <w:kern w:val="0"/>
        </w:rPr>
        <w:t xml:space="preserve">Abuse of position in business dealings (Section 255a of the Criminal Code).</w:t>
      </w:r>
    </w:p>
    <w:p w:rsidRPr="00F400B6" w:rsidR="00AD666D" w:rsidP="00D9606D" w:rsidRDefault="00AD666D" w14:paraId="0465AA46" w14:textId="77777777">
      <w:pPr>
        <w:pStyle w:val="Odstavecseseznamem"/>
        <w:numPr>
          <w:ilvl w:val="0"/>
          <w:numId w:val="7"/>
        </w:numPr>
        <w:autoSpaceDE w:val="0"/>
        <w:autoSpaceDN w:val="0"/>
        <w:adjustRightInd w:val="0"/>
        <w:spacing w:after="0" w:line="240" w:lineRule="auto"/>
        <w:jc w:val="both"/>
        <w:rPr>
          <w:rFonts w:cs="Calibri"/>
          <w:color w:val="000000"/>
          <w:kern w:val="0"/>
        </w:rPr>
      </w:pPr>
      <w:r w:rsidRPr="00F400B6">
        <w:rPr>
          <w:rFonts w:cs="Calibri"/>
          <w:color w:val="000000"/>
          <w:kern w:val="0"/>
        </w:rPr>
        <w:lastRenderedPageBreak/>
      </w:r>
      <w:r w:rsidRPr="00F400B6">
        <w:rPr>
          <w:rFonts w:cs="Calibri"/>
          <w:color w:val="000000"/>
          <w:kern w:val="0"/>
        </w:rPr>
        <w:t xml:space="preserve">Securing an advantage in the award of a public contract, in a public tender or in a public auction (Section</w:t>
      </w:r>
      <w:r w:rsidRPr="00F400B6">
        <w:rPr>
          <w:rFonts w:cs="Calibri"/>
          <w:color w:val="000000"/>
          <w:kern w:val="0"/>
        </w:rPr>
        <w:t xml:space="preserve"> 256</w:t>
      </w:r>
      <w:r w:rsidRPr="00F400B6">
        <w:rPr>
          <w:rFonts w:cs="Calibri"/>
          <w:color w:val="000000"/>
          <w:kern w:val="0"/>
        </w:rPr>
        <w:t xml:space="preserve"> of </w:t>
      </w:r>
      <w:r w:rsidRPr="00F400B6">
        <w:rPr>
          <w:rFonts w:cs="Calibri"/>
          <w:color w:val="000000"/>
          <w:kern w:val="0"/>
        </w:rPr>
        <w:t xml:space="preserve">the Criminal Code).</w:t>
      </w:r>
    </w:p>
    <w:p w:rsidRPr="00F400B6" w:rsidR="00AD666D" w:rsidP="00D9606D" w:rsidRDefault="00AD666D" w14:paraId="4B41E8A4" w14:textId="77777777">
      <w:pPr>
        <w:pStyle w:val="Odstavecseseznamem"/>
        <w:numPr>
          <w:ilvl w:val="0"/>
          <w:numId w:val="7"/>
        </w:numPr>
        <w:autoSpaceDE w:val="0"/>
        <w:autoSpaceDN w:val="0"/>
        <w:adjustRightInd w:val="0"/>
        <w:spacing w:after="0" w:line="240" w:lineRule="auto"/>
        <w:jc w:val="both"/>
        <w:rPr>
          <w:rFonts w:cs="Calibri"/>
          <w:color w:val="000000"/>
          <w:kern w:val="0"/>
        </w:rPr>
      </w:pPr>
      <w:r w:rsidRPr="00F400B6">
        <w:rPr>
          <w:rFonts w:cs="Calibri"/>
          <w:color w:val="000000"/>
          <w:kern w:val="0"/>
        </w:rPr>
        <w:t xml:space="preserve">Manipulation in the award of public contracts and in public tenders (Section 257 of the Criminal Code).</w:t>
      </w:r>
    </w:p>
    <w:p w:rsidRPr="00580CDF" w:rsidR="00AD666D" w:rsidP="00D9606D" w:rsidRDefault="00AD666D" w14:paraId="3A86BF54" w14:textId="77777777">
      <w:pPr>
        <w:pStyle w:val="Odstavecseseznamem"/>
        <w:numPr>
          <w:ilvl w:val="0"/>
          <w:numId w:val="7"/>
        </w:numPr>
        <w:spacing w:line="278" w:lineRule="auto"/>
        <w:jc w:val="both"/>
        <w:rPr>
          <w:rFonts w:cs="Calibri"/>
        </w:rPr>
      </w:pPr>
      <w:r w:rsidRPr="00F400B6">
        <w:rPr>
          <w:rFonts w:cs="Calibri"/>
          <w:color w:val="000000"/>
          <w:kern w:val="0"/>
        </w:rPr>
        <w:t xml:space="preserve">Conspiracy in public auctions (Section 258 of the Criminal Code).</w:t>
      </w:r>
    </w:p>
    <w:p w:rsidRPr="00167B11" w:rsidR="00D43C9B" w:rsidP="00E56EAD" w:rsidRDefault="00AD666D" w14:paraId="7D299B20" w14:textId="40A9DF4D">
      <w:pPr>
        <w:pStyle w:val="Nadpis2"/>
        <w:numPr>
          <w:ilvl w:val="0"/>
          <w:numId w:val="0"/>
        </w:numPr>
      </w:pPr>
      <w:bookmarkStart w:name="_Toc230860871" w:id="6"/>
      <w:r>
        <w:t xml:space="preserve">Objectives of the anti-corruption programme</w:t>
      </w:r>
      <w:bookmarkEnd w:id="6"/>
    </w:p>
    <w:p w:rsidR="00AD666D" w:rsidP="00AD666D" w:rsidRDefault="00AD666D" w14:paraId="59859AEE" w14:textId="77777777">
      <w:pPr>
        <w:jc w:val="both"/>
        <w:rPr>
          <w:rFonts w:cs="Calibri"/>
        </w:rPr>
      </w:pPr>
      <w:bookmarkStart w:name="_Ref228135518" w:id="7"/>
      <w:r w:rsidRPr="00DA6309">
        <w:rPr>
          <w:rFonts w:cs="Calibri"/>
        </w:rPr>
        <w:t xml:space="preserve">The primary objective of the internal anti-corruption programme of the Transport Research Centre, v. v. i. (CDV) is to reduce the likelihood of corruption and to assist in the detection of any corrupt conduct within the institution. The programme sets out specific tasks divided into four main areas, tailored to the specific nature of a research organisation.</w:t>
      </w:r>
    </w:p>
    <w:p w:rsidR="00E56EAD" w:rsidP="00EE6517" w:rsidRDefault="00E56EAD" w14:paraId="7994065E" w14:textId="77777777">
      <w:pPr>
        <w:pStyle w:val="Nadpis1"/>
        <w:numPr>
          <w:ilvl w:val="0"/>
          <w:numId w:val="0"/>
        </w:numPr>
      </w:pPr>
      <w:bookmarkStart w:name="_Toc230860872" w:id="8"/>
      <w:r>
        <w:lastRenderedPageBreak/>
      </w:r>
      <w:r>
        <w:t xml:space="preserve">Internal Anti-Corruption Programme</w:t>
      </w:r>
      <w:bookmarkEnd w:id="8"/>
    </w:p>
    <w:p w:rsidRPr="00DA6309" w:rsidR="006D1EC3" w:rsidP="00720F28" w:rsidRDefault="006D1EC3" w14:paraId="2E22874F" w14:textId="32430500">
      <w:pPr>
        <w:pStyle w:val="Nadpis1"/>
        <w:ind w:start="992" w:hanging="992"/>
      </w:pPr>
      <w:bookmarkStart w:name="_Toc230860873" w:id="9"/>
      <w:r w:rsidRPr="00DA6309">
        <w:lastRenderedPageBreak/>
      </w:r>
      <w:r w:rsidRPr="00DA6309">
        <w:t xml:space="preserve">Creating and strengthening an anti-corruption climate</w:t>
      </w:r>
      <w:bookmarkEnd w:id="9"/>
      <w:r w:rsidRPr="00DA6309">
        <w:t xml:space="preserve"> </w:t>
      </w:r>
    </w:p>
    <w:p w:rsidRPr="00DA6309" w:rsidR="006D1EC3" w:rsidP="006D1EC3" w:rsidRDefault="006D1EC3" w14:paraId="7DADBF5B" w14:textId="77777777">
      <w:pPr>
        <w:jc w:val="both"/>
        <w:rPr>
          <w:rFonts w:cs="Calibri"/>
        </w:rPr>
      </w:pPr>
      <w:r w:rsidRPr="00DA6309">
        <w:rPr>
          <w:rFonts w:cs="Calibri"/>
          <w:b/>
          <w:bCs/>
        </w:rPr>
        <w:t xml:space="preserve">Objective: </w:t>
      </w:r>
      <w:r w:rsidRPr="00DA6309">
        <w:rPr>
          <w:rFonts w:cs="Calibri"/>
        </w:rPr>
        <w:t xml:space="preserve">To reduce the motivation of employees to engage in unethical or unlawful conduct and to strengthen a culture of accountability. </w:t>
      </w:r>
    </w:p>
    <w:p w:rsidRPr="00DA6309" w:rsidR="006D1EC3" w:rsidP="006D1EC3" w:rsidRDefault="006D1EC3" w14:paraId="0D930836" w14:textId="782D3BA8">
      <w:pPr>
        <w:jc w:val="both"/>
        <w:rPr>
          <w:rFonts w:cs="Calibri"/>
        </w:rPr>
      </w:pPr>
      <w:r w:rsidRPr="00DA6309">
        <w:rPr>
          <w:rFonts w:cs="Calibri"/>
          <w:b/>
          <w:bCs/>
        </w:rPr>
        <w:t xml:space="preserve">Tasks: </w:t>
      </w:r>
      <w:r w:rsidRPr="00DA6309">
        <w:rPr>
          <w:rFonts w:cs="Calibri"/>
        </w:rPr>
        <w:t xml:space="preserve">Introduce regular training on ethics and anti-corruption principles; communicate clear values and </w:t>
      </w:r>
      <w:r w:rsidRPr="00DA6309">
        <w:rPr>
          <w:rFonts w:cs="Calibri"/>
        </w:rPr>
        <w:t xml:space="preserve">management expectations; encourage open communication and the sharing of concerns without fear of reprisal. </w:t>
      </w:r>
    </w:p>
    <w:p w:rsidRPr="00DA6309" w:rsidR="006D1EC3" w:rsidP="006D1EC3" w:rsidRDefault="006D1EC3" w14:paraId="5CAEC6B9" w14:textId="77777777">
      <w:pPr>
        <w:jc w:val="both"/>
        <w:rPr>
          <w:rFonts w:cs="Calibri"/>
        </w:rPr>
      </w:pPr>
      <w:r w:rsidRPr="00DA6309">
        <w:rPr>
          <w:rFonts w:cs="Calibri"/>
          <w:b/>
          <w:bCs/>
        </w:rPr>
        <w:t xml:space="preserve">Metrics: </w:t>
      </w:r>
      <w:r w:rsidRPr="00DA6309">
        <w:rPr>
          <w:rFonts w:cs="Calibri"/>
        </w:rPr>
        <w:t xml:space="preserve">Percentage of employees trained; results of anonymous integrity perception surveys.</w:t>
      </w:r>
    </w:p>
    <w:p w:rsidRPr="006D1EC3" w:rsidR="006D1EC3" w:rsidP="001E77F2" w:rsidRDefault="006D1EC3" w14:paraId="73D384D0" w14:textId="77777777">
      <w:pPr>
        <w:pStyle w:val="Nadpis2"/>
        <w:ind w:start="1134" w:hanging="425"/>
      </w:pPr>
      <w:bookmarkStart w:name="_Toc230860874" w:id="10"/>
      <w:r w:rsidRPr="006D1EC3">
        <w:t xml:space="preserve">Regular inclusion of topics in departmental and divisional management meetings</w:t>
      </w:r>
      <w:bookmarkEnd w:id="10"/>
    </w:p>
    <w:p w:rsidR="006D1EC3" w:rsidP="006D1EC3" w:rsidRDefault="006D1EC3" w14:paraId="3099D38B" w14:textId="77777777">
      <w:pPr>
        <w:spacing w:before="100" w:beforeAutospacing="1" w:after="100" w:afterAutospacing="1" w:line="240" w:lineRule="auto"/>
        <w:jc w:val="both"/>
        <w:rPr>
          <w:rFonts w:eastAsia="Times New Roman" w:cs="Calibri"/>
          <w:kern w:val="0"/>
          <w:lang w:eastAsia="cs-CZ"/>
          <w14:ligatures w14:val="none"/>
        </w:rPr>
      </w:pPr>
      <w:r>
        <w:rPr>
          <w:rFonts w:eastAsia="Times New Roman" w:cs="Calibri"/>
          <w:b/>
          <w:bCs/>
          <w:kern w:val="0"/>
          <w:lang w:eastAsia="cs-CZ"/>
          <w14:ligatures w14:val="none"/>
        </w:rPr>
        <w:t xml:space="preserve">Objective: </w:t>
      </w:r>
      <w:r>
        <w:rPr>
          <w:rFonts w:eastAsia="Times New Roman" w:cs="Calibri"/>
          <w:kern w:val="0"/>
          <w:lang w:eastAsia="cs-CZ"/>
          <w14:ligatures w14:val="none"/>
        </w:rPr>
        <w:t xml:space="preserve">Department/division</w:t>
      </w:r>
      <w:r w:rsidRPr="00A718ED">
        <w:rPr>
          <w:rFonts w:eastAsia="Times New Roman" w:cs="Calibri"/>
          <w:kern w:val="0"/>
          <w:lang w:eastAsia="cs-CZ"/>
          <w14:ligatures w14:val="none"/>
        </w:rPr>
        <w:t xml:space="preserve"> heads </w:t>
      </w:r>
      <w:r w:rsidRPr="00A718ED">
        <w:rPr>
          <w:rFonts w:eastAsia="Times New Roman" w:cs="Calibri"/>
          <w:kern w:val="0"/>
          <w:lang w:eastAsia="cs-CZ"/>
          <w14:ligatures w14:val="none"/>
        </w:rPr>
        <w:t xml:space="preserve">regularly include topics related </w:t>
      </w:r>
      <w:r w:rsidRPr="00A718ED">
        <w:rPr>
          <w:rFonts w:eastAsia="Times New Roman" w:cs="Calibri"/>
          <w:kern w:val="0"/>
          <w:lang w:eastAsia="cs-CZ"/>
          <w14:ligatures w14:val="none"/>
        </w:rPr>
        <w:t xml:space="preserve">to </w:t>
      </w:r>
      <w:r w:rsidRPr="00A718ED">
        <w:rPr>
          <w:rFonts w:eastAsia="Times New Roman" w:cs="Calibri"/>
          <w:b/>
          <w:bCs/>
          <w:kern w:val="0"/>
          <w:lang w:eastAsia="cs-CZ"/>
          <w14:ligatures w14:val="none"/>
        </w:rPr>
        <w:t xml:space="preserve">the Code of Ethics </w:t>
      </w:r>
      <w:r w:rsidRPr="00A718ED">
        <w:rPr>
          <w:rFonts w:eastAsia="Times New Roman" w:cs="Calibri"/>
          <w:kern w:val="0"/>
          <w:lang w:eastAsia="cs-CZ"/>
          <w14:ligatures w14:val="none"/>
        </w:rPr>
        <w:t xml:space="preserve">and the fight against corruption (prevention, methods, practical examples) </w:t>
      </w:r>
      <w:r w:rsidRPr="00A718ED">
        <w:rPr>
          <w:rFonts w:eastAsia="Times New Roman" w:cs="Calibri"/>
          <w:kern w:val="0"/>
          <w:lang w:eastAsia="cs-CZ"/>
          <w14:ligatures w14:val="none"/>
        </w:rPr>
        <w:t xml:space="preserve">in meetings and management discussions</w:t>
      </w:r>
      <w:r w:rsidRPr="00A718ED">
        <w:rPr>
          <w:rFonts w:eastAsia="Times New Roman" w:cs="Calibri"/>
          <w:kern w:val="0"/>
          <w:lang w:eastAsia="cs-CZ"/>
          <w14:ligatures w14:val="none"/>
        </w:rPr>
        <w:t xml:space="preserve">. In addition to meetings, they raise awareness of ethical values and anti-corruption principles through other channels (intranet, internal newsletters, short workshops). </w:t>
      </w:r>
    </w:p>
    <w:p w:rsidR="006D1EC3" w:rsidP="006D1EC3" w:rsidRDefault="006D1EC3" w14:paraId="1D6F1BEB" w14:textId="65DED4E2">
      <w:pPr>
        <w:spacing w:before="100" w:beforeAutospacing="1" w:after="100" w:afterAutospacing="1" w:line="240" w:lineRule="auto"/>
        <w:jc w:val="both"/>
        <w:rPr>
          <w:rFonts w:eastAsia="Times New Roman" w:cs="Calibri"/>
          <w:kern w:val="0"/>
          <w:lang w:eastAsia="cs-CZ"/>
          <w14:ligatures w14:val="none"/>
        </w:rPr>
      </w:pPr>
      <w:r w:rsidRPr="00DA6309">
        <w:rPr>
          <w:rFonts w:eastAsia="Times New Roman" w:cs="Calibri"/>
          <w:b/>
          <w:bCs/>
          <w:kern w:val="0"/>
          <w:lang w:eastAsia="cs-CZ"/>
          <w14:ligatures w14:val="none"/>
        </w:rPr>
        <w:t xml:space="preserve">Responsible: </w:t>
      </w:r>
      <w:r w:rsidRPr="00DA6309">
        <w:rPr>
          <w:rFonts w:eastAsia="Times New Roman" w:cs="Calibri"/>
          <w:kern w:val="0"/>
          <w:lang w:eastAsia="cs-CZ"/>
          <w14:ligatures w14:val="none"/>
        </w:rPr>
        <w:t xml:space="preserve">heads of departments/divisions </w:t>
      </w:r>
    </w:p>
    <w:p w:rsidRPr="00A718ED" w:rsidR="006D1EC3" w:rsidP="006D1EC3" w:rsidRDefault="006D1EC3" w14:paraId="4A8EB62D" w14:textId="77777777">
      <w:pPr>
        <w:spacing w:before="100" w:beforeAutospacing="1" w:after="100" w:afterAutospacing="1" w:line="240" w:lineRule="auto"/>
        <w:jc w:val="both"/>
        <w:rPr>
          <w:rFonts w:eastAsia="Times New Roman" w:cs="Calibri"/>
          <w:kern w:val="0"/>
          <w:lang w:eastAsia="cs-CZ"/>
          <w14:ligatures w14:val="none"/>
        </w:rPr>
      </w:pPr>
      <w:r w:rsidRPr="00A718ED">
        <w:rPr>
          <w:rFonts w:eastAsia="Times New Roman" w:cs="Calibri"/>
          <w:b/>
          <w:bCs/>
          <w:kern w:val="0"/>
          <w:lang w:eastAsia="cs-CZ"/>
          <w14:ligatures w14:val="none"/>
        </w:rPr>
        <w:t xml:space="preserve">Deadline: </w:t>
      </w:r>
      <w:r w:rsidRPr="00A718ED">
        <w:rPr>
          <w:rFonts w:eastAsia="Times New Roman" w:cs="Calibri"/>
          <w:kern w:val="0"/>
          <w:lang w:eastAsia="cs-CZ"/>
          <w14:ligatures w14:val="none"/>
        </w:rPr>
        <w:t xml:space="preserve">ongoing and continuous</w:t>
      </w:r>
    </w:p>
    <w:p w:rsidRPr="006D1EC3" w:rsidR="006D1EC3" w:rsidP="009F31D9" w:rsidRDefault="006D1EC3" w14:paraId="0E5C7EE9" w14:textId="77777777">
      <w:pPr>
        <w:pStyle w:val="Nadpis2"/>
        <w:ind w:start="1134" w:hanging="425"/>
      </w:pPr>
      <w:bookmarkStart w:name="_Toc230860875" w:id="11"/>
      <w:r w:rsidRPr="006D1EC3">
        <w:t xml:space="preserve">Training and practical examples</w:t>
      </w:r>
      <w:bookmarkEnd w:id="11"/>
    </w:p>
    <w:p w:rsidR="006D1EC3" w:rsidP="006D1EC3" w:rsidRDefault="00DE308D" w14:paraId="0D7D646C" w14:textId="2C16AAE8">
      <w:pPr>
        <w:spacing w:before="100" w:beforeAutospacing="1" w:after="100" w:afterAutospacing="1" w:line="240" w:lineRule="auto"/>
        <w:jc w:val="both"/>
        <w:rPr>
          <w:rFonts w:eastAsia="Times New Roman" w:cs="Calibri"/>
          <w:kern w:val="0"/>
          <w:lang w:eastAsia="cs-CZ"/>
          <w14:ligatures w14:val="none"/>
        </w:rPr>
      </w:pPr>
      <w:r w:rsidRPr="00711B3E">
        <w:rPr>
          <w:rFonts w:eastAsiaTheme="majorEastAsia" w:cstheme="majorBidi"/>
          <w:color w:val="0E4C85"/>
          <w:sz w:val="32"/>
          <w:szCs w:val="32"/>
        </w:rPr>
        <w:t xml:space="preserve">1.2.1 </w:t>
      </w:r>
      <w:r w:rsidR="006D1EC3">
        <w:rPr>
          <w:rFonts w:eastAsia="Times New Roman" w:cs="Calibri"/>
          <w:kern w:val="0"/>
          <w:lang w:eastAsia="cs-CZ"/>
          <w14:ligatures w14:val="none"/>
        </w:rPr>
        <w:t xml:space="preserve">Department/division</w:t>
      </w:r>
      <w:r w:rsidRPr="00A718ED" w:rsidR="006D1EC3">
        <w:rPr>
          <w:rFonts w:eastAsia="Times New Roman" w:cs="Calibri"/>
          <w:kern w:val="0"/>
          <w:lang w:eastAsia="cs-CZ"/>
          <w14:ligatures w14:val="none"/>
        </w:rPr>
        <w:t xml:space="preserve"> heads </w:t>
      </w:r>
      <w:r w:rsidRPr="00A718ED" w:rsidR="006D1EC3">
        <w:rPr>
          <w:rFonts w:eastAsia="Times New Roman" w:cs="Calibri"/>
          <w:kern w:val="0"/>
          <w:lang w:eastAsia="cs-CZ"/>
          <w14:ligatures w14:val="none"/>
        </w:rPr>
        <w:t xml:space="preserve">familiarise their subordinates with clear examples of ethical and unethical conduct and with specific corruption risks relevant to the department’s activities. They provide expert answers to </w:t>
      </w:r>
      <w:r w:rsidRPr="468C3476" w:rsidR="006D1EC3">
        <w:rPr>
          <w:rFonts w:eastAsia="Times New Roman" w:cs="Calibri"/>
          <w:lang w:eastAsia="cs-CZ"/>
        </w:rPr>
        <w:t xml:space="preserve">employees’</w:t>
      </w:r>
      <w:r w:rsidRPr="00A718ED" w:rsidR="006D1EC3">
        <w:rPr>
          <w:rFonts w:eastAsia="Times New Roman" w:cs="Calibri"/>
          <w:kern w:val="0"/>
          <w:lang w:eastAsia="cs-CZ"/>
          <w14:ligatures w14:val="none"/>
        </w:rPr>
        <w:t xml:space="preserve"> queries </w:t>
      </w:r>
      <w:r w:rsidRPr="00A718ED" w:rsidR="006D1EC3">
        <w:rPr>
          <w:rFonts w:eastAsia="Times New Roman" w:cs="Calibri"/>
          <w:kern w:val="0"/>
          <w:lang w:eastAsia="cs-CZ"/>
          <w14:ligatures w14:val="none"/>
        </w:rPr>
        <w:t xml:space="preserve">and, where necessary, arrange consultation with </w:t>
      </w:r>
      <w:r w:rsidRPr="00A718ED" w:rsidR="006D1EC3">
        <w:rPr>
          <w:rFonts w:eastAsia="Times New Roman" w:cs="Calibri"/>
          <w:kern w:val="0"/>
          <w:lang w:eastAsia="cs-CZ"/>
          <w14:ligatures w14:val="none"/>
        </w:rPr>
        <w:t xml:space="preserve">the internal audit department or the designated anti-corruption officer. </w:t>
      </w:r>
    </w:p>
    <w:p w:rsidRPr="00DA6309" w:rsidR="006D1EC3" w:rsidP="006D1EC3" w:rsidRDefault="006D1EC3" w14:paraId="1E824A6B" w14:textId="77777777">
      <w:pPr>
        <w:spacing w:before="100" w:beforeAutospacing="1" w:after="100" w:afterAutospacing="1" w:line="240" w:lineRule="auto"/>
        <w:jc w:val="both"/>
        <w:rPr>
          <w:rFonts w:eastAsia="Times New Roman" w:cs="Calibri"/>
          <w:kern w:val="0"/>
          <w:lang w:eastAsia="cs-CZ"/>
          <w14:ligatures w14:val="none"/>
        </w:rPr>
      </w:pPr>
      <w:r w:rsidRPr="00DA6309">
        <w:rPr>
          <w:rFonts w:eastAsia="Times New Roman" w:cs="Calibri"/>
          <w:b/>
          <w:bCs/>
          <w:kern w:val="0"/>
          <w:lang w:eastAsia="cs-CZ"/>
          <w14:ligatures w14:val="none"/>
        </w:rPr>
        <w:t xml:space="preserve">Responsible: </w:t>
      </w:r>
      <w:r w:rsidRPr="00DA6309">
        <w:rPr>
          <w:rFonts w:eastAsia="Times New Roman" w:cs="Calibri"/>
          <w:kern w:val="0"/>
          <w:lang w:eastAsia="cs-CZ"/>
          <w14:ligatures w14:val="none"/>
        </w:rPr>
        <w:t xml:space="preserve">heads of departments/divisions </w:t>
      </w:r>
    </w:p>
    <w:p w:rsidRPr="00A718ED" w:rsidR="006D1EC3" w:rsidP="006D1EC3" w:rsidRDefault="006D1EC3" w14:paraId="076DB3C8" w14:textId="77777777">
      <w:pPr>
        <w:spacing w:before="100" w:beforeAutospacing="1" w:after="100" w:afterAutospacing="1" w:line="240" w:lineRule="auto"/>
        <w:jc w:val="both"/>
        <w:rPr>
          <w:rFonts w:eastAsia="Times New Roman" w:cs="Calibri"/>
          <w:kern w:val="0"/>
          <w:lang w:eastAsia="cs-CZ"/>
          <w14:ligatures w14:val="none"/>
        </w:rPr>
      </w:pPr>
      <w:r w:rsidRPr="00A718ED">
        <w:rPr>
          <w:rFonts w:eastAsia="Times New Roman" w:cs="Calibri"/>
          <w:b/>
          <w:bCs/>
          <w:kern w:val="0"/>
          <w:lang w:eastAsia="cs-CZ"/>
          <w14:ligatures w14:val="none"/>
        </w:rPr>
        <w:t xml:space="preserve">Deadline: </w:t>
      </w:r>
      <w:r w:rsidRPr="00A718ED">
        <w:rPr>
          <w:rFonts w:eastAsia="Times New Roman" w:cs="Calibri"/>
          <w:kern w:val="0"/>
          <w:lang w:eastAsia="cs-CZ"/>
          <w14:ligatures w14:val="none"/>
        </w:rPr>
        <w:t xml:space="preserve">ongoing and continuous</w:t>
      </w:r>
    </w:p>
    <w:p w:rsidRPr="006D1EC3" w:rsidR="006D1EC3" w:rsidP="00FC595E" w:rsidRDefault="006D1EC3" w14:paraId="5FD0F67D" w14:textId="574AE449">
      <w:pPr>
        <w:pStyle w:val="Nadpis2"/>
        <w:ind w:start="1134" w:hanging="425"/>
      </w:pPr>
      <w:bookmarkStart w:name="_Toc230860876" w:id="12"/>
      <w:r w:rsidRPr="006D1EC3">
        <w:t xml:space="preserve">Induction and targeted training in ethics and anti-corruption</w:t>
      </w:r>
      <w:bookmarkEnd w:id="12"/>
    </w:p>
    <w:p w:rsidRPr="00711B3E" w:rsidR="006D1EC3" w:rsidP="00711B3E" w:rsidRDefault="00711B3E" w14:paraId="56637F16" w14:textId="3F994111">
      <w:pPr>
        <w:spacing w:before="100" w:beforeAutospacing="1" w:after="100" w:afterAutospacing="1" w:line="240" w:lineRule="auto"/>
        <w:jc w:val="both"/>
        <w:rPr>
          <w:rFonts w:eastAsia="Times New Roman" w:cs="Calibri"/>
          <w:kern w:val="0"/>
          <w:lang w:eastAsia="cs-CZ"/>
          <w14:ligatures w14:val="none"/>
        </w:rPr>
      </w:pPr>
      <w:r w:rsidRPr="00711B3E">
        <w:rPr>
          <w:rFonts w:eastAsiaTheme="majorEastAsia" w:cstheme="majorBidi"/>
          <w:color w:val="0E4C85"/>
          <w:sz w:val="32"/>
          <w:szCs w:val="32"/>
        </w:rPr>
        <w:t xml:space="preserve">1</w:t>
      </w:r>
      <w:r>
        <w:rPr>
          <w:rFonts w:eastAsiaTheme="majorEastAsia" w:cstheme="majorBidi"/>
          <w:color w:val="0E4C85"/>
          <w:sz w:val="32"/>
          <w:szCs w:val="32"/>
        </w:rPr>
        <w:t xml:space="preserve">.</w:t>
      </w:r>
      <w:r w:rsidRPr="00711B3E">
        <w:rPr>
          <w:rFonts w:eastAsiaTheme="majorEastAsia" w:cstheme="majorBidi"/>
          <w:color w:val="0E4C85"/>
          <w:sz w:val="32"/>
          <w:szCs w:val="32"/>
        </w:rPr>
        <w:t xml:space="preserve">3.1 </w:t>
      </w:r>
      <w:r w:rsidRPr="00711B3E" w:rsidR="006D1EC3">
        <w:rPr>
          <w:rFonts w:eastAsia="Times New Roman" w:cs="Calibri"/>
          <w:kern w:val="0"/>
          <w:lang w:eastAsia="cs-CZ"/>
          <w14:ligatures w14:val="none"/>
        </w:rPr>
        <w:t xml:space="preserve">Ensure, as part of induction training for new </w:t>
      </w:r>
      <w:r w:rsidRPr="00711B3E" w:rsidR="006D1EC3">
        <w:rPr>
          <w:rFonts w:eastAsia="Times New Roman" w:cs="Calibri"/>
          <w:lang w:eastAsia="cs-CZ"/>
        </w:rPr>
        <w:t xml:space="preserve">employees, </w:t>
      </w:r>
      <w:r w:rsidRPr="00711B3E" w:rsidR="006D1EC3">
        <w:rPr>
          <w:rFonts w:eastAsia="Times New Roman" w:cs="Calibri"/>
          <w:kern w:val="0"/>
          <w:lang w:eastAsia="cs-CZ"/>
          <w14:ligatures w14:val="none"/>
        </w:rPr>
        <w:t xml:space="preserve">an introductory course focused on compliance with the Code of Ethics and the basic principles of anti-corruption (scope, responsibilities, reporting channels). </w:t>
      </w:r>
    </w:p>
    <w:p w:rsidRPr="00711B3E" w:rsidR="006D1EC3" w:rsidP="00711B3E" w:rsidRDefault="006D1EC3" w14:paraId="4DE700A6" w14:textId="77777777">
      <w:pPr>
        <w:spacing w:before="100" w:beforeAutospacing="1" w:after="100" w:afterAutospacing="1" w:line="240" w:lineRule="auto"/>
        <w:jc w:val="both"/>
        <w:rPr>
          <w:rFonts w:eastAsia="Times New Roman" w:cs="Calibri"/>
          <w:kern w:val="0"/>
          <w:lang w:eastAsia="cs-CZ"/>
          <w14:ligatures w14:val="none"/>
        </w:rPr>
      </w:pPr>
      <w:r w:rsidRPr="00711B3E">
        <w:rPr>
          <w:rFonts w:eastAsia="Times New Roman" w:cs="Calibri"/>
          <w:b/>
          <w:bCs/>
          <w:kern w:val="0"/>
          <w:lang w:eastAsia="cs-CZ"/>
          <w14:ligatures w14:val="none"/>
        </w:rPr>
        <w:t xml:space="preserve">Responsible: </w:t>
      </w:r>
      <w:r w:rsidRPr="00711B3E">
        <w:rPr>
          <w:rFonts w:eastAsia="Times New Roman" w:cs="Calibri"/>
          <w:kern w:val="0"/>
          <w:lang w:eastAsia="cs-CZ"/>
          <w14:ligatures w14:val="none"/>
        </w:rPr>
        <w:t xml:space="preserve">Head of the Human Resources Department in cooperation with the designated anti-corruption officer</w:t>
      </w:r>
    </w:p>
    <w:p w:rsidRPr="00711B3E" w:rsidR="006D1EC3" w:rsidP="00711B3E" w:rsidRDefault="006D1EC3" w14:paraId="77FAE732" w14:textId="55F25D02">
      <w:pPr>
        <w:spacing w:before="100" w:beforeAutospacing="1" w:after="100" w:afterAutospacing="1" w:line="240" w:lineRule="auto"/>
        <w:jc w:val="both"/>
        <w:rPr>
          <w:rFonts w:eastAsia="Times New Roman" w:cs="Calibri"/>
          <w:kern w:val="0"/>
          <w:lang w:eastAsia="cs-CZ"/>
          <w14:ligatures w14:val="none"/>
        </w:rPr>
      </w:pPr>
      <w:r w:rsidRPr="00711B3E">
        <w:rPr>
          <w:rFonts w:eastAsia="Times New Roman" w:cs="Calibri"/>
          <w:b/>
          <w:bCs/>
          <w:kern w:val="0"/>
          <w:lang w:eastAsia="cs-CZ"/>
          <w14:ligatures w14:val="none"/>
        </w:rPr>
        <w:t xml:space="preserve">Deadline: </w:t>
      </w:r>
      <w:r w:rsidRPr="00711B3E">
        <w:rPr>
          <w:rFonts w:eastAsia="Times New Roman" w:cs="Calibri"/>
          <w:kern w:val="0"/>
          <w:lang w:eastAsia="cs-CZ"/>
          <w14:ligatures w14:val="none"/>
        </w:rPr>
        <w:t xml:space="preserve">ongoing and continuous</w:t>
      </w:r>
    </w:p>
    <w:p w:rsidRPr="00711B3E" w:rsidR="006D1EC3" w:rsidP="00711B3E" w:rsidRDefault="00711B3E" w14:paraId="32AC8F09" w14:textId="0782EA9C">
      <w:pPr>
        <w:spacing w:before="100" w:beforeAutospacing="1" w:after="100" w:afterAutospacing="1" w:line="240" w:lineRule="auto"/>
        <w:jc w:val="both"/>
        <w:rPr>
          <w:rFonts w:eastAsia="Times New Roman" w:cs="Calibri"/>
          <w:kern w:val="0"/>
          <w:lang w:eastAsia="cs-CZ"/>
          <w14:ligatures w14:val="none"/>
        </w:rPr>
      </w:pPr>
      <w:r w:rsidRPr="00711B3E">
        <w:rPr>
          <w:rFonts w:eastAsiaTheme="majorEastAsia" w:cstheme="majorBidi"/>
          <w:color w:val="0E4C85"/>
          <w:sz w:val="32"/>
          <w:szCs w:val="32"/>
        </w:rPr>
        <w:t xml:space="preserve">1.3.2 </w:t>
      </w:r>
      <w:r w:rsidRPr="00711B3E" w:rsidR="006D1EC3">
        <w:rPr>
          <w:rFonts w:eastAsia="Times New Roman" w:cs="Calibri"/>
          <w:kern w:val="0"/>
          <w:lang w:eastAsia="cs-CZ"/>
          <w14:ligatures w14:val="none"/>
        </w:rPr>
        <w:t xml:space="preserve">Set </w:t>
      </w:r>
      <w:r w:rsidRPr="00711B3E" w:rsidR="006D1EC3">
        <w:rPr>
          <w:rFonts w:eastAsia="Times New Roman" w:cs="Calibri"/>
          <w:kern w:val="0"/>
          <w:lang w:eastAsia="cs-CZ"/>
          <w14:ligatures w14:val="none"/>
        </w:rPr>
        <w:t xml:space="preserve">training objectives related to </w:t>
      </w:r>
      <w:r w:rsidRPr="00711B3E" w:rsidR="006D1EC3">
        <w:rPr>
          <w:rFonts w:eastAsia="Times New Roman" w:cs="Calibri"/>
          <w:kern w:val="0"/>
          <w:lang w:eastAsia="cs-CZ"/>
          <w14:ligatures w14:val="none"/>
        </w:rPr>
        <w:t xml:space="preserve">the fight against corruption </w:t>
      </w:r>
      <w:r w:rsidRPr="00711B3E" w:rsidR="006D1EC3">
        <w:rPr>
          <w:rFonts w:eastAsia="Times New Roman" w:cs="Calibri"/>
          <w:kern w:val="0"/>
          <w:lang w:eastAsia="cs-CZ"/>
          <w14:ligatures w14:val="none"/>
        </w:rPr>
        <w:t xml:space="preserve">in the individual training plans </w:t>
      </w:r>
      <w:r w:rsidRPr="00711B3E" w:rsidR="006D1EC3">
        <w:rPr>
          <w:rFonts w:eastAsia="Times New Roman" w:cs="Calibri"/>
          <w:lang w:eastAsia="cs-CZ"/>
        </w:rPr>
        <w:t xml:space="preserve">of employees </w:t>
      </w:r>
      <w:r w:rsidRPr="00711B3E" w:rsidR="006D1EC3">
        <w:rPr>
          <w:rFonts w:eastAsia="Times New Roman" w:cs="Calibri"/>
          <w:kern w:val="0"/>
          <w:lang w:eastAsia="cs-CZ"/>
          <w14:ligatures w14:val="none"/>
        </w:rPr>
        <w:t xml:space="preserve">assigned to </w:t>
      </w:r>
      <w:r w:rsidRPr="00711B3E" w:rsidR="006D1EC3">
        <w:rPr>
          <w:rFonts w:eastAsia="Times New Roman" w:cs="Calibri"/>
          <w:kern w:val="0"/>
          <w:lang w:eastAsia="cs-CZ"/>
          <w14:ligatures w14:val="none"/>
        </w:rPr>
        <w:t xml:space="preserve">organisational </w:t>
      </w:r>
      <w:r w:rsidRPr="00711B3E" w:rsidR="006D1EC3">
        <w:rPr>
          <w:rFonts w:eastAsia="Times New Roman" w:cs="Calibri"/>
          <w:lang w:eastAsia="cs-CZ"/>
        </w:rPr>
        <w:t xml:space="preserve">units </w:t>
      </w:r>
      <w:r w:rsidRPr="00711B3E" w:rsidR="006D1EC3">
        <w:rPr>
          <w:rFonts w:eastAsia="Times New Roman" w:cs="Calibri"/>
          <w:kern w:val="0"/>
          <w:lang w:eastAsia="cs-CZ"/>
          <w14:ligatures w14:val="none"/>
        </w:rPr>
        <w:t xml:space="preserve">at higher risk of corruption</w:t>
      </w:r>
      <w:r w:rsidRPr="00711B3E" w:rsidR="006D1EC3">
        <w:rPr>
          <w:rFonts w:eastAsia="Times New Roman" w:cs="Calibri"/>
          <w:kern w:val="0"/>
          <w:lang w:eastAsia="cs-CZ"/>
          <w14:ligatures w14:val="none"/>
        </w:rPr>
        <w:t xml:space="preserve">, in accordance with the internal catalogue of corruption risks. Review and update these objectives at least once a year. </w:t>
      </w:r>
    </w:p>
    <w:p w:rsidRPr="00190362" w:rsidR="006D1EC3" w:rsidP="00190362" w:rsidRDefault="006D1EC3" w14:paraId="20F8163A" w14:textId="77777777">
      <w:pPr>
        <w:spacing w:before="100" w:beforeAutospacing="1" w:after="100" w:afterAutospacing="1" w:line="240" w:lineRule="auto"/>
        <w:jc w:val="both"/>
        <w:rPr>
          <w:rFonts w:eastAsia="Times New Roman" w:cs="Calibri"/>
          <w:kern w:val="0"/>
          <w:lang w:eastAsia="cs-CZ"/>
          <w14:ligatures w14:val="none"/>
        </w:rPr>
      </w:pPr>
      <w:r w:rsidRPr="00190362">
        <w:rPr>
          <w:rFonts w:eastAsia="Times New Roman" w:cs="Calibri"/>
          <w:b/>
          <w:bCs/>
          <w:kern w:val="0"/>
          <w:lang w:eastAsia="cs-CZ"/>
          <w14:ligatures w14:val="none"/>
        </w:rPr>
        <w:t xml:space="preserve">Responsible: </w:t>
      </w:r>
      <w:r w:rsidRPr="00190362">
        <w:rPr>
          <w:rFonts w:eastAsia="Times New Roman" w:cs="Calibri"/>
          <w:kern w:val="0"/>
          <w:lang w:eastAsia="cs-CZ"/>
          <w14:ligatures w14:val="none"/>
        </w:rPr>
        <w:t xml:space="preserve">Heads of areas and departments at higher risk of corruption, in cooperation with the HR department </w:t>
      </w:r>
    </w:p>
    <w:p w:rsidRPr="00190362" w:rsidR="006D1EC3" w:rsidP="00190362" w:rsidRDefault="006D1EC3" w14:paraId="24EFF2DD" w14:textId="77777777">
      <w:pPr>
        <w:spacing w:before="100" w:beforeAutospacing="1" w:after="100" w:afterAutospacing="1" w:line="240" w:lineRule="auto"/>
        <w:jc w:val="both"/>
        <w:rPr>
          <w:rFonts w:eastAsia="Times New Roman" w:cs="Calibri"/>
          <w:kern w:val="0"/>
          <w:lang w:eastAsia="cs-CZ"/>
          <w14:ligatures w14:val="none"/>
        </w:rPr>
      </w:pPr>
      <w:r w:rsidRPr="00190362">
        <w:rPr>
          <w:rFonts w:eastAsia="Times New Roman" w:cs="Calibri"/>
          <w:b/>
          <w:bCs/>
          <w:kern w:val="0"/>
          <w:lang w:eastAsia="cs-CZ"/>
          <w14:ligatures w14:val="none"/>
        </w:rPr>
        <w:lastRenderedPageBreak/>
      </w:r>
      <w:r w:rsidRPr="00190362">
        <w:rPr>
          <w:rFonts w:eastAsia="Times New Roman" w:cs="Calibri"/>
          <w:b/>
          <w:bCs/>
          <w:kern w:val="0"/>
          <w:lang w:eastAsia="cs-CZ"/>
          <w14:ligatures w14:val="none"/>
        </w:rPr>
        <w:t xml:space="preserve">Deadline: </w:t>
      </w:r>
      <w:r w:rsidRPr="00190362">
        <w:rPr>
          <w:rFonts w:eastAsia="Times New Roman" w:cs="Calibri"/>
          <w:kern w:val="0"/>
          <w:lang w:eastAsia="cs-CZ"/>
          <w14:ligatures w14:val="none"/>
        </w:rPr>
        <w:t xml:space="preserve">once a year (review) / on an ongoing and continuous basis (implementation)</w:t>
      </w:r>
    </w:p>
    <w:p w:rsidRPr="006D1EC3" w:rsidR="006D1EC3" w:rsidP="006D1EC3" w:rsidRDefault="006D1EC3" w14:paraId="68796D42" w14:textId="32A7435E">
      <w:pPr>
        <w:pStyle w:val="Odstavecseseznamem"/>
        <w:numPr>
          <w:ilvl w:val="0"/>
          <w:numId w:val="0"/>
        </w:numPr>
        <w:spacing w:before="100" w:beforeAutospacing="1" w:after="100" w:afterAutospacing="1" w:line="240" w:lineRule="auto"/>
        <w:ind w:start="720"/>
        <w:jc w:val="both"/>
        <w:rPr>
          <w:rFonts w:eastAsia="Times New Roman" w:cs="Calibri"/>
          <w:kern w:val="0"/>
          <w:lang w:eastAsia="cs-CZ"/>
          <w14:ligatures w14:val="none"/>
        </w:rPr>
      </w:pPr>
    </w:p>
    <w:p w:rsidRPr="00190362" w:rsidR="006D1EC3" w:rsidP="00190362" w:rsidRDefault="00190362" w14:paraId="10B7EAD5" w14:textId="5B8627A5">
      <w:pPr>
        <w:spacing w:before="100" w:beforeAutospacing="1" w:after="100" w:afterAutospacing="1" w:line="240" w:lineRule="auto"/>
        <w:jc w:val="both"/>
        <w:rPr>
          <w:rFonts w:eastAsia="Times New Roman" w:cs="Calibri"/>
          <w:kern w:val="0"/>
          <w:lang w:eastAsia="cs-CZ"/>
          <w14:ligatures w14:val="none"/>
        </w:rPr>
      </w:pPr>
      <w:r w:rsidRPr="00FF13AD">
        <w:rPr>
          <w:rFonts w:eastAsiaTheme="majorEastAsia" w:cstheme="majorBidi"/>
          <w:color w:val="0E4C85"/>
          <w:sz w:val="32"/>
          <w:szCs w:val="32"/>
        </w:rPr>
        <w:t xml:space="preserve">1.3.3 </w:t>
      </w:r>
      <w:r w:rsidRPr="00190362" w:rsidR="006D1EC3">
        <w:rPr>
          <w:rFonts w:eastAsia="Times New Roman" w:cs="Calibri"/>
          <w:kern w:val="0"/>
          <w:lang w:eastAsia="cs-CZ"/>
          <w14:ligatures w14:val="none"/>
        </w:rPr>
        <w:t xml:space="preserve">Set out </w:t>
      </w:r>
      <w:r w:rsidRPr="00190362" w:rsidR="006D1EC3">
        <w:rPr>
          <w:rFonts w:eastAsia="Times New Roman" w:cs="Calibri"/>
          <w:kern w:val="0"/>
          <w:lang w:eastAsia="cs-CZ"/>
          <w14:ligatures w14:val="none"/>
        </w:rPr>
        <w:t xml:space="preserve">specific anti-corruption training objectives </w:t>
      </w:r>
      <w:r w:rsidRPr="00190362" w:rsidR="006D1EC3">
        <w:rPr>
          <w:rFonts w:eastAsia="Times New Roman" w:cs="Calibri"/>
          <w:kern w:val="0"/>
          <w:lang w:eastAsia="cs-CZ"/>
          <w14:ligatures w14:val="none"/>
        </w:rPr>
        <w:t xml:space="preserve">in the individual training plans of directly subordinate </w:t>
      </w:r>
      <w:r w:rsidRPr="00190362" w:rsidR="006D1EC3">
        <w:rPr>
          <w:rFonts w:eastAsia="Times New Roman" w:cs="Calibri"/>
          <w:lang w:eastAsia="cs-CZ"/>
        </w:rPr>
        <w:t xml:space="preserve">staff members </w:t>
      </w:r>
      <w:r w:rsidRPr="00190362" w:rsidR="006D1EC3">
        <w:rPr>
          <w:rFonts w:eastAsia="Times New Roman" w:cs="Calibri"/>
          <w:kern w:val="0"/>
          <w:lang w:eastAsia="cs-CZ"/>
          <w14:ligatures w14:val="none"/>
        </w:rPr>
        <w:t xml:space="preserve">performing activities for which the Ministry of Transport’s Catalogue of Corruption Risks has identified elimination measures consisting of training for </w:t>
      </w:r>
      <w:r w:rsidRPr="00190362" w:rsidR="006D1EC3">
        <w:rPr>
          <w:rFonts w:eastAsia="Times New Roman" w:cs="Calibri"/>
          <w:lang w:eastAsia="cs-CZ"/>
        </w:rPr>
        <w:t xml:space="preserve">the</w:t>
      </w:r>
      <w:r w:rsidRPr="00190362" w:rsidR="006D1EC3">
        <w:rPr>
          <w:rFonts w:eastAsia="Times New Roman" w:cs="Calibri"/>
          <w:kern w:val="0"/>
          <w:lang w:eastAsia="cs-CZ"/>
          <w14:ligatures w14:val="none"/>
        </w:rPr>
        <w:t xml:space="preserve"> responsible </w:t>
      </w:r>
      <w:r w:rsidRPr="00190362" w:rsidR="006D1EC3">
        <w:rPr>
          <w:rFonts w:eastAsia="Times New Roman" w:cs="Calibri"/>
          <w:lang w:eastAsia="cs-CZ"/>
        </w:rPr>
        <w:t xml:space="preserve">staff members</w:t>
      </w:r>
      <w:r w:rsidRPr="00190362" w:rsidR="006D1EC3">
        <w:rPr>
          <w:rFonts w:eastAsia="Times New Roman" w:cs="Calibri"/>
          <w:kern w:val="0"/>
          <w:lang w:eastAsia="cs-CZ"/>
          <w14:ligatures w14:val="none"/>
        </w:rPr>
        <w:t xml:space="preserve">. </w:t>
      </w:r>
    </w:p>
    <w:p w:rsidRPr="00FF13AD" w:rsidR="006D1EC3" w:rsidP="00FF13AD" w:rsidRDefault="006D1EC3" w14:paraId="7AB8B2AF" w14:textId="77777777">
      <w:pPr>
        <w:spacing w:before="100" w:beforeAutospacing="1" w:after="100" w:afterAutospacing="1" w:line="240" w:lineRule="auto"/>
        <w:jc w:val="both"/>
        <w:rPr>
          <w:rFonts w:eastAsia="Times New Roman" w:cs="Calibri"/>
          <w:kern w:val="0"/>
          <w:lang w:eastAsia="cs-CZ"/>
          <w14:ligatures w14:val="none"/>
        </w:rPr>
      </w:pPr>
      <w:r w:rsidRPr="00FF13AD">
        <w:rPr>
          <w:rFonts w:eastAsia="Times New Roman" w:cs="Calibri"/>
          <w:b/>
          <w:bCs/>
          <w:kern w:val="0"/>
          <w:lang w:eastAsia="cs-CZ"/>
          <w14:ligatures w14:val="none"/>
        </w:rPr>
        <w:t xml:space="preserve">Responsible: </w:t>
      </w:r>
      <w:r w:rsidRPr="00FF13AD">
        <w:rPr>
          <w:rFonts w:eastAsia="Times New Roman" w:cs="Calibri"/>
          <w:kern w:val="0"/>
          <w:lang w:eastAsia="cs-CZ"/>
          <w14:ligatures w14:val="none"/>
        </w:rPr>
        <w:t xml:space="preserve">Heads of areas and departments in which such activities have been identified </w:t>
      </w:r>
    </w:p>
    <w:p w:rsidRPr="00FF13AD" w:rsidR="006D1EC3" w:rsidP="00FF13AD" w:rsidRDefault="006D1EC3" w14:paraId="1AABE474" w14:textId="77777777">
      <w:pPr>
        <w:spacing w:before="100" w:beforeAutospacing="1" w:after="100" w:afterAutospacing="1" w:line="240" w:lineRule="auto"/>
        <w:jc w:val="both"/>
        <w:rPr>
          <w:rFonts w:eastAsia="Times New Roman" w:cs="Calibri"/>
          <w:kern w:val="0"/>
          <w:lang w:eastAsia="cs-CZ"/>
          <w14:ligatures w14:val="none"/>
        </w:rPr>
      </w:pPr>
      <w:r w:rsidRPr="00FF13AD">
        <w:rPr>
          <w:rFonts w:eastAsia="Times New Roman" w:cs="Calibri"/>
          <w:b/>
          <w:bCs/>
          <w:kern w:val="0"/>
          <w:lang w:eastAsia="cs-CZ"/>
          <w14:ligatures w14:val="none"/>
        </w:rPr>
        <w:t xml:space="preserve">Deadline: </w:t>
      </w:r>
      <w:r w:rsidRPr="00FF13AD">
        <w:rPr>
          <w:rFonts w:eastAsia="Times New Roman" w:cs="Calibri"/>
          <w:kern w:val="0"/>
          <w:lang w:eastAsia="cs-CZ"/>
          <w14:ligatures w14:val="none"/>
        </w:rPr>
        <w:t xml:space="preserve">at least once every two years</w:t>
      </w:r>
    </w:p>
    <w:p w:rsidRPr="006D1EC3" w:rsidR="006D1EC3" w:rsidP="006D1EC3" w:rsidRDefault="006D1EC3" w14:paraId="24AE4BC5" w14:textId="77777777">
      <w:pPr>
        <w:pStyle w:val="Odstavecseseznamem"/>
        <w:numPr>
          <w:ilvl w:val="0"/>
          <w:numId w:val="0"/>
        </w:numPr>
        <w:spacing w:before="100" w:beforeAutospacing="1" w:after="100" w:afterAutospacing="1" w:line="240" w:lineRule="auto"/>
        <w:ind w:start="720"/>
        <w:jc w:val="both"/>
        <w:rPr>
          <w:rFonts w:eastAsia="Times New Roman" w:cs="Calibri"/>
          <w:kern w:val="0"/>
          <w:lang w:eastAsia="cs-CZ"/>
          <w14:ligatures w14:val="none"/>
        </w:rPr>
      </w:pPr>
    </w:p>
    <w:p w:rsidRPr="00FF13AD" w:rsidR="006D1EC3" w:rsidP="00FF13AD" w:rsidRDefault="00FF13AD" w14:paraId="1DF50083" w14:textId="6F361849">
      <w:pPr>
        <w:spacing w:before="100" w:beforeAutospacing="1" w:after="100" w:afterAutospacing="1" w:line="240" w:lineRule="auto"/>
        <w:jc w:val="both"/>
        <w:rPr>
          <w:rFonts w:eastAsia="Times New Roman" w:cs="Calibri"/>
          <w:kern w:val="0"/>
          <w:lang w:eastAsia="cs-CZ"/>
          <w14:ligatures w14:val="none"/>
        </w:rPr>
      </w:pPr>
      <w:r w:rsidRPr="00FF13AD">
        <w:rPr>
          <w:rFonts w:eastAsiaTheme="majorEastAsia" w:cstheme="majorBidi"/>
          <w:color w:val="0E4C85"/>
          <w:sz w:val="32"/>
          <w:szCs w:val="32"/>
        </w:rPr>
        <w:t xml:space="preserve">1.3.4 </w:t>
      </w:r>
      <w:r w:rsidRPr="00FF13AD" w:rsidR="006D1EC3">
        <w:rPr>
          <w:rFonts w:eastAsia="Times New Roman" w:cs="Calibri"/>
          <w:kern w:val="0"/>
          <w:lang w:eastAsia="cs-CZ"/>
          <w14:ligatures w14:val="none"/>
        </w:rPr>
        <w:t xml:space="preserve">Based on individual training plans, incorporate training activities related to the fight against corruption into the comprehensive training plan and ensure their implementation. </w:t>
      </w:r>
    </w:p>
    <w:p w:rsidRPr="00D7160A" w:rsidR="006D1EC3" w:rsidP="00D7160A" w:rsidRDefault="006D1EC3" w14:paraId="5B21525E" w14:textId="77777777">
      <w:pPr>
        <w:spacing w:before="100" w:beforeAutospacing="1" w:after="100" w:afterAutospacing="1" w:line="240" w:lineRule="auto"/>
        <w:jc w:val="both"/>
        <w:rPr>
          <w:rFonts w:eastAsia="Times New Roman" w:cs="Calibri"/>
          <w:kern w:val="0"/>
          <w:lang w:eastAsia="cs-CZ"/>
          <w14:ligatures w14:val="none"/>
        </w:rPr>
      </w:pPr>
      <w:r w:rsidRPr="00D7160A">
        <w:rPr>
          <w:rFonts w:eastAsia="Times New Roman" w:cs="Calibri"/>
          <w:b/>
          <w:bCs/>
          <w:kern w:val="0"/>
          <w:lang w:eastAsia="cs-CZ"/>
          <w14:ligatures w14:val="none"/>
        </w:rPr>
        <w:t xml:space="preserve">Responsible: </w:t>
      </w:r>
      <w:r w:rsidRPr="00D7160A">
        <w:rPr>
          <w:rFonts w:eastAsia="Times New Roman" w:cs="Calibri"/>
          <w:kern w:val="0"/>
          <w:lang w:eastAsia="cs-CZ"/>
          <w14:ligatures w14:val="none"/>
        </w:rPr>
        <w:t xml:space="preserve">Head of the Human Resources Department</w:t>
      </w:r>
    </w:p>
    <w:p w:rsidRPr="00D7160A" w:rsidR="006D1EC3" w:rsidP="00D7160A" w:rsidRDefault="006D1EC3" w14:paraId="2861C381" w14:textId="77777777">
      <w:pPr>
        <w:spacing w:before="100" w:beforeAutospacing="1" w:after="100" w:afterAutospacing="1" w:line="240" w:lineRule="auto"/>
        <w:jc w:val="both"/>
        <w:rPr>
          <w:rFonts w:eastAsia="Times New Roman" w:cs="Calibri"/>
          <w:kern w:val="0"/>
          <w:lang w:eastAsia="cs-CZ"/>
          <w14:ligatures w14:val="none"/>
        </w:rPr>
      </w:pPr>
      <w:r w:rsidRPr="00D7160A">
        <w:rPr>
          <w:rFonts w:eastAsia="Times New Roman" w:cs="Calibri"/>
          <w:b/>
          <w:bCs/>
          <w:kern w:val="0"/>
          <w:lang w:eastAsia="cs-CZ"/>
          <w14:ligatures w14:val="none"/>
        </w:rPr>
        <w:t xml:space="preserve">Deadline: </w:t>
      </w:r>
      <w:r w:rsidRPr="00D7160A">
        <w:rPr>
          <w:rFonts w:eastAsia="Times New Roman" w:cs="Calibri"/>
          <w:kern w:val="0"/>
          <w:lang w:eastAsia="cs-CZ"/>
          <w14:ligatures w14:val="none"/>
        </w:rPr>
        <w:t xml:space="preserve">once a year (scheduling and ensuring delivery)</w:t>
      </w:r>
    </w:p>
    <w:p w:rsidRPr="006D1EC3" w:rsidR="006D1EC3" w:rsidP="006D1EC3" w:rsidRDefault="006D1EC3" w14:paraId="10B6D5C7" w14:textId="77777777">
      <w:pPr>
        <w:pStyle w:val="Odstavecseseznamem"/>
        <w:numPr>
          <w:ilvl w:val="0"/>
          <w:numId w:val="0"/>
        </w:numPr>
        <w:spacing w:before="100" w:beforeAutospacing="1" w:after="100" w:afterAutospacing="1" w:line="240" w:lineRule="auto"/>
        <w:ind w:start="720"/>
        <w:jc w:val="both"/>
        <w:rPr>
          <w:rFonts w:eastAsia="Times New Roman" w:cs="Calibri"/>
          <w:kern w:val="0"/>
          <w:lang w:eastAsia="cs-CZ"/>
          <w14:ligatures w14:val="none"/>
        </w:rPr>
      </w:pPr>
    </w:p>
    <w:p w:rsidR="00AD666D" w:rsidP="007F4F1F" w:rsidRDefault="006D1EC3" w14:paraId="5CF8394B" w14:textId="454DBFB3">
      <w:pPr>
        <w:pStyle w:val="Nadpis1"/>
        <w:ind w:start="992" w:hanging="992"/>
      </w:pPr>
      <w:bookmarkStart w:name="_Toc230860877" w:id="13"/>
      <w:r w:rsidRPr="006D1EC3">
        <w:lastRenderedPageBreak/>
      </w:r>
      <w:bookmarkEnd w:id="13"/>
      <w:r w:rsidR="00382DB4">
        <w:t xml:space="preserve"> ’s </w:t>
      </w:r>
      <w:r w:rsidR="00382DB4">
        <w:t xml:space="preserve">transparency </w:t>
      </w:r>
    </w:p>
    <w:p w:rsidRPr="00382DB4" w:rsidR="00382DB4" w:rsidP="00382DB4" w:rsidRDefault="00382DB4" w14:paraId="58E67B18" w14:textId="05A06E8D">
      <w:pPr>
        <w:pStyle w:val="Nadpis2"/>
        <w:ind w:start="1134" w:hanging="425"/>
      </w:pPr>
      <w:bookmarkStart w:name="_Toc230860878" w:id="14"/>
      <w:r w:rsidRPr="006D1EC3">
        <w:t xml:space="preserve">Transparent communication of findings and resolutions</w:t>
      </w:r>
      <w:bookmarkEnd w:id="14"/>
    </w:p>
    <w:p w:rsidRPr="00DA6309" w:rsidR="006D1EC3" w:rsidP="006D1EC3" w:rsidRDefault="00782EA2" w14:paraId="0A2F4985" w14:textId="0EE1F52F">
      <w:pPr>
        <w:spacing w:before="100" w:beforeAutospacing="1" w:after="100" w:afterAutospacing="1" w:line="240" w:lineRule="auto"/>
        <w:jc w:val="both"/>
        <w:rPr>
          <w:rFonts w:eastAsia="Times New Roman" w:cs="Calibri"/>
          <w:kern w:val="0"/>
          <w:lang w:eastAsia="cs-CZ"/>
          <w14:ligatures w14:val="none"/>
        </w:rPr>
      </w:pPr>
      <w:r w:rsidRPr="00782EA2">
        <w:rPr>
          <w:rFonts w:eastAsiaTheme="majorEastAsia" w:cstheme="majorBidi"/>
          <w:color w:val="0E4C85"/>
          <w:sz w:val="32"/>
          <w:szCs w:val="32"/>
        </w:rPr>
        <w:t xml:space="preserve">2.1.1 </w:t>
      </w:r>
      <w:r w:rsidRPr="00DA6309" w:rsidR="006D1EC3">
        <w:rPr>
          <w:rFonts w:eastAsia="Times New Roman" w:cs="Calibri"/>
          <w:kern w:val="0"/>
          <w:lang w:eastAsia="cs-CZ"/>
          <w14:ligatures w14:val="none"/>
        </w:rPr>
        <w:t xml:space="preserve">Managers shall, to the extent that this does not jeopardise ongoing investigations or the protection of personal data, inform their subordinates about recorded incidents, how they were resolved, and the consequences of unethical or unlawful conduct. The aim is to share experiences and strengthen prevention. </w:t>
      </w:r>
    </w:p>
    <w:p w:rsidRPr="00DA6309" w:rsidR="006D1EC3" w:rsidP="006D1EC3" w:rsidRDefault="006D1EC3" w14:paraId="53241EED" w14:textId="77777777">
      <w:pPr>
        <w:spacing w:before="100" w:beforeAutospacing="1" w:after="100" w:afterAutospacing="1" w:line="240" w:lineRule="auto"/>
        <w:jc w:val="both"/>
        <w:rPr>
          <w:rFonts w:eastAsia="Times New Roman" w:cs="Calibri"/>
          <w:kern w:val="0"/>
          <w:lang w:eastAsia="cs-CZ"/>
          <w14:ligatures w14:val="none"/>
        </w:rPr>
      </w:pPr>
      <w:r w:rsidRPr="00DA6309">
        <w:rPr>
          <w:rFonts w:eastAsia="Times New Roman" w:cs="Calibri"/>
          <w:b/>
          <w:bCs/>
          <w:kern w:val="0"/>
          <w:lang w:eastAsia="cs-CZ"/>
          <w14:ligatures w14:val="none"/>
        </w:rPr>
        <w:t xml:space="preserve">Responsible: </w:t>
      </w:r>
      <w:r w:rsidRPr="00DA6309">
        <w:rPr>
          <w:rFonts w:eastAsia="Times New Roman" w:cs="Calibri"/>
          <w:kern w:val="0"/>
          <w:lang w:eastAsia="cs-CZ"/>
          <w14:ligatures w14:val="none"/>
        </w:rPr>
        <w:t xml:space="preserve">Heads of divisions and departments in cooperation with the Integrated Management System Department</w:t>
      </w:r>
    </w:p>
    <w:p w:rsidRPr="00DA6309" w:rsidR="006D1EC3" w:rsidP="006D1EC3" w:rsidRDefault="006D1EC3" w14:paraId="2BC33900" w14:textId="77777777">
      <w:pPr>
        <w:spacing w:before="100" w:beforeAutospacing="1" w:after="100" w:afterAutospacing="1" w:line="240" w:lineRule="auto"/>
        <w:jc w:val="both"/>
        <w:rPr>
          <w:rFonts w:eastAsia="Times New Roman" w:cs="Calibri"/>
          <w:kern w:val="0"/>
          <w:lang w:eastAsia="cs-CZ"/>
          <w14:ligatures w14:val="none"/>
        </w:rPr>
      </w:pPr>
      <w:r w:rsidRPr="00DA6309">
        <w:rPr>
          <w:rFonts w:eastAsia="Times New Roman" w:cs="Calibri"/>
          <w:b/>
          <w:bCs/>
          <w:kern w:val="0"/>
          <w:lang w:eastAsia="cs-CZ"/>
          <w14:ligatures w14:val="none"/>
        </w:rPr>
        <w:t xml:space="preserve">Deadline: </w:t>
      </w:r>
      <w:r w:rsidRPr="00DA6309">
        <w:rPr>
          <w:rFonts w:eastAsia="Times New Roman" w:cs="Calibri"/>
          <w:kern w:val="0"/>
          <w:lang w:eastAsia="cs-CZ"/>
          <w14:ligatures w14:val="none"/>
        </w:rPr>
        <w:t xml:space="preserve">ongoing and continuous</w:t>
      </w:r>
    </w:p>
    <w:p w:rsidRPr="007A5A9F" w:rsidR="007A5A9F" w:rsidP="00A842F6" w:rsidRDefault="007A5A9F" w14:paraId="2A4934C6" w14:textId="77777777">
      <w:pPr>
        <w:pStyle w:val="Nadpis2"/>
        <w:ind w:start="1134" w:hanging="425"/>
        <w:jc w:val="both"/>
      </w:pPr>
      <w:bookmarkStart w:name="_Toc230860879" w:id="15"/>
      <w:r w:rsidRPr="007A5A9F">
        <w:t xml:space="preserve">Monitoring compliance with rules, investigating suspicions and disciplinary measures</w:t>
      </w:r>
      <w:bookmarkEnd w:id="15"/>
    </w:p>
    <w:p w:rsidRPr="00DA6309" w:rsidR="007A5A9F" w:rsidP="007A5A9F" w:rsidRDefault="00782EA2" w14:paraId="557A663F" w14:textId="7DA649E9">
      <w:pPr>
        <w:spacing w:before="100" w:beforeAutospacing="1" w:after="100" w:afterAutospacing="1" w:line="240" w:lineRule="auto"/>
        <w:jc w:val="both"/>
        <w:rPr>
          <w:rFonts w:eastAsia="Times New Roman" w:cs="Calibri"/>
          <w:kern w:val="0"/>
          <w:lang w:eastAsia="cs-CZ"/>
          <w14:ligatures w14:val="none"/>
        </w:rPr>
      </w:pPr>
      <w:r w:rsidRPr="00782EA2">
        <w:rPr>
          <w:rFonts w:eastAsiaTheme="majorEastAsia" w:cstheme="majorBidi"/>
          <w:color w:val="0E4C85"/>
          <w:sz w:val="32"/>
          <w:szCs w:val="32"/>
        </w:rPr>
        <w:t xml:space="preserve">2.2.1 </w:t>
      </w:r>
      <w:r w:rsidRPr="00DA6309" w:rsidR="007A5A9F">
        <w:rPr>
          <w:rFonts w:eastAsia="Times New Roman" w:cs="Calibri"/>
          <w:kern w:val="0"/>
          <w:lang w:eastAsia="cs-CZ"/>
          <w14:ligatures w14:val="none"/>
        </w:rPr>
        <w:t xml:space="preserve">Managers regularly monitor compliance with the Code of Ethics and anti-corruption rules among their subordinates and address any identified breaches in a timely manner in accordance with internal procedures. They ensure a timely, thorough and impartial investigation of suspected corrupt conduct; if a breach of the rules or the law is proven, they take appropriate disciplinary and other measures in accordance with internal regulations and legislation. During investigations, the protection </w:t>
      </w:r>
      <w:r w:rsidRPr="00DA6309" w:rsidR="007A5A9F">
        <w:rPr>
          <w:rFonts w:eastAsia="Times New Roman" w:cs="Calibri"/>
          <w:lang w:eastAsia="cs-CZ"/>
        </w:rPr>
        <w:t xml:space="preserve">of whistleblowers </w:t>
      </w:r>
      <w:r w:rsidRPr="00DA6309" w:rsidR="007A5A9F">
        <w:rPr>
          <w:rFonts w:eastAsia="Times New Roman" w:cs="Calibri"/>
          <w:kern w:val="0"/>
          <w:lang w:eastAsia="cs-CZ"/>
          <w14:ligatures w14:val="none"/>
        </w:rPr>
        <w:t xml:space="preserve">and the rights of those concerned </w:t>
      </w:r>
      <w:r w:rsidRPr="00DA6309" w:rsidR="007A5A9F">
        <w:rPr>
          <w:rFonts w:eastAsia="Times New Roman" w:cs="Calibri"/>
          <w:kern w:val="0"/>
          <w:lang w:eastAsia="cs-CZ"/>
          <w14:ligatures w14:val="none"/>
        </w:rPr>
        <w:t xml:space="preserve">is ensured</w:t>
      </w:r>
      <w:r w:rsidRPr="00DA6309" w:rsidR="007A5A9F">
        <w:rPr>
          <w:rFonts w:eastAsia="Times New Roman" w:cs="Calibri"/>
          <w:kern w:val="0"/>
          <w:lang w:eastAsia="cs-CZ"/>
          <w14:ligatures w14:val="none"/>
        </w:rPr>
        <w:t xml:space="preserve">; where necessary, action is taken in cooperation with </w:t>
      </w:r>
      <w:r w:rsidRPr="00DA6309" w:rsidR="007A5A9F">
        <w:rPr>
          <w:rFonts w:eastAsia="Times New Roman" w:cs="Calibri"/>
          <w:lang w:eastAsia="cs-CZ"/>
        </w:rPr>
        <w:t xml:space="preserve">the </w:t>
      </w:r>
      <w:r w:rsidRPr="00DA6309" w:rsidR="007A5A9F">
        <w:rPr>
          <w:rFonts w:eastAsia="Times New Roman" w:cs="Calibri"/>
          <w:kern w:val="0"/>
          <w:lang w:eastAsia="cs-CZ"/>
          <w14:ligatures w14:val="none"/>
        </w:rPr>
        <w:t xml:space="preserve">Integrated Management System </w:t>
      </w:r>
      <w:r w:rsidRPr="00DA6309" w:rsidR="007A5A9F">
        <w:rPr>
          <w:rFonts w:eastAsia="Times New Roman" w:cs="Calibri"/>
          <w:lang w:eastAsia="cs-CZ"/>
        </w:rPr>
        <w:t xml:space="preserve">Department</w:t>
      </w:r>
      <w:r w:rsidRPr="00DA6309" w:rsidR="007A5A9F">
        <w:rPr>
          <w:rFonts w:eastAsia="Times New Roman" w:cs="Calibri"/>
          <w:kern w:val="0"/>
          <w:lang w:eastAsia="cs-CZ"/>
          <w14:ligatures w14:val="none"/>
        </w:rPr>
        <w:t xml:space="preserve">, the Legal Department or external authorities. </w:t>
      </w:r>
    </w:p>
    <w:p w:rsidRPr="00DA6309" w:rsidR="007A5A9F" w:rsidP="007A5A9F" w:rsidRDefault="007A5A9F" w14:paraId="53B16251" w14:textId="77777777">
      <w:pPr>
        <w:spacing w:before="100" w:beforeAutospacing="1" w:after="100" w:afterAutospacing="1" w:line="240" w:lineRule="auto"/>
        <w:jc w:val="both"/>
        <w:rPr>
          <w:rFonts w:eastAsia="Times New Roman" w:cs="Calibri"/>
          <w:kern w:val="0"/>
          <w:lang w:eastAsia="cs-CZ"/>
          <w14:ligatures w14:val="none"/>
        </w:rPr>
      </w:pPr>
      <w:r w:rsidRPr="00DA6309">
        <w:rPr>
          <w:rFonts w:eastAsia="Times New Roman" w:cs="Calibri"/>
          <w:b/>
          <w:bCs/>
          <w:kern w:val="0"/>
          <w:lang w:eastAsia="cs-CZ"/>
          <w14:ligatures w14:val="none"/>
        </w:rPr>
        <w:t xml:space="preserve">Responsible: </w:t>
      </w:r>
      <w:r w:rsidRPr="00DA6309">
        <w:rPr>
          <w:rFonts w:eastAsia="Times New Roman" w:cs="Calibri"/>
          <w:kern w:val="0"/>
          <w:lang w:eastAsia="cs-CZ"/>
          <w14:ligatures w14:val="none"/>
        </w:rPr>
        <w:t xml:space="preserve">Heads of divisions and departments in cooperation with the Integrated Management System Department and the Legal Department </w:t>
      </w:r>
    </w:p>
    <w:p w:rsidRPr="00DA6309" w:rsidR="007A5A9F" w:rsidP="007A5A9F" w:rsidRDefault="007A5A9F" w14:paraId="571598B0" w14:textId="77777777">
      <w:pPr>
        <w:spacing w:before="100" w:beforeAutospacing="1" w:after="100" w:afterAutospacing="1" w:line="240" w:lineRule="auto"/>
        <w:jc w:val="both"/>
        <w:rPr>
          <w:rFonts w:eastAsia="Times New Roman" w:cs="Calibri"/>
          <w:kern w:val="0"/>
          <w:lang w:eastAsia="cs-CZ"/>
          <w14:ligatures w14:val="none"/>
        </w:rPr>
      </w:pPr>
      <w:r w:rsidRPr="00DA6309">
        <w:rPr>
          <w:rFonts w:eastAsia="Times New Roman" w:cs="Calibri"/>
          <w:b/>
          <w:bCs/>
          <w:kern w:val="0"/>
          <w:lang w:eastAsia="cs-CZ"/>
          <w14:ligatures w14:val="none"/>
        </w:rPr>
        <w:t xml:space="preserve">Deadline: </w:t>
      </w:r>
      <w:r w:rsidRPr="00DA6309">
        <w:rPr>
          <w:rFonts w:eastAsia="Times New Roman" w:cs="Calibri"/>
          <w:kern w:val="0"/>
          <w:lang w:eastAsia="cs-CZ"/>
          <w14:ligatures w14:val="none"/>
        </w:rPr>
        <w:t xml:space="preserve">ongoing and continuous</w:t>
      </w:r>
    </w:p>
    <w:p w:rsidRPr="006D77BE" w:rsidR="006D1EC3" w:rsidP="006D77BE" w:rsidRDefault="005B235A" w14:paraId="14A8838A" w14:textId="26DA797F">
      <w:pPr>
        <w:pStyle w:val="Nadpis2"/>
        <w:ind w:start="1134" w:hanging="425"/>
        <w:jc w:val="both"/>
      </w:pPr>
      <w:bookmarkStart w:name="_Toc230860880" w:id="16"/>
      <w:r w:rsidRPr="006D77BE">
        <w:t xml:space="preserve">Promoting open communication and protecting whistleblowers</w:t>
      </w:r>
      <w:bookmarkEnd w:id="16"/>
    </w:p>
    <w:p w:rsidRPr="00DA6309" w:rsidR="006D77BE" w:rsidP="006D77BE" w:rsidRDefault="00782EA2" w14:paraId="79FB6E6A" w14:textId="2D782487">
      <w:pPr>
        <w:spacing w:before="100" w:beforeAutospacing="1" w:after="100" w:afterAutospacing="1" w:line="240" w:lineRule="auto"/>
        <w:jc w:val="both"/>
        <w:rPr>
          <w:rFonts w:eastAsia="Times New Roman" w:cs="Calibri"/>
          <w:kern w:val="0"/>
          <w:lang w:eastAsia="cs-CZ"/>
          <w14:ligatures w14:val="none"/>
        </w:rPr>
      </w:pPr>
      <w:r w:rsidRPr="00782EA2">
        <w:rPr>
          <w:rFonts w:eastAsiaTheme="majorEastAsia" w:cstheme="majorBidi"/>
          <w:color w:val="0E4C85"/>
          <w:sz w:val="32"/>
          <w:szCs w:val="32"/>
        </w:rPr>
        <w:t xml:space="preserve">2.3.1 </w:t>
      </w:r>
      <w:r w:rsidRPr="00DA6309" w:rsidR="006D77BE">
        <w:rPr>
          <w:rFonts w:eastAsia="Times New Roman" w:cs="Calibri"/>
          <w:kern w:val="0"/>
          <w:lang w:eastAsia="cs-CZ"/>
          <w14:ligatures w14:val="none"/>
        </w:rPr>
        <w:t xml:space="preserve">Managers promote open communication, encourage </w:t>
      </w:r>
      <w:r w:rsidRPr="00DA6309" w:rsidR="006D77BE">
        <w:rPr>
          <w:rFonts w:eastAsia="Times New Roman" w:cs="Calibri"/>
          <w:lang w:eastAsia="cs-CZ"/>
        </w:rPr>
        <w:t xml:space="preserve">employees </w:t>
      </w:r>
      <w:r w:rsidRPr="00DA6309" w:rsidR="006D77BE">
        <w:rPr>
          <w:rFonts w:eastAsia="Times New Roman" w:cs="Calibri"/>
          <w:kern w:val="0"/>
          <w:lang w:eastAsia="cs-CZ"/>
          <w14:ligatures w14:val="none"/>
        </w:rPr>
        <w:t xml:space="preserve">to report suspicions and </w:t>
      </w:r>
      <w:r w:rsidRPr="00DA6309" w:rsidR="006D77BE">
        <w:rPr>
          <w:rFonts w:eastAsia="Times New Roman" w:cs="Calibri"/>
          <w:kern w:val="0"/>
          <w:lang w:eastAsia="cs-CZ"/>
          <w14:ligatures w14:val="none"/>
        </w:rPr>
        <w:t xml:space="preserve">ensure that secure and confidential reporting channels are available. They ensure that </w:t>
      </w:r>
      <w:r w:rsidRPr="00DA6309" w:rsidR="006D77BE">
        <w:rPr>
          <w:rFonts w:eastAsia="Times New Roman" w:cs="Calibri"/>
          <w:lang w:eastAsia="cs-CZ"/>
        </w:rPr>
        <w:t xml:space="preserve">whistleblowers </w:t>
      </w:r>
      <w:r w:rsidRPr="00DA6309" w:rsidR="006D77BE">
        <w:rPr>
          <w:rFonts w:eastAsia="Times New Roman" w:cs="Calibri"/>
          <w:kern w:val="0"/>
          <w:lang w:eastAsia="cs-CZ"/>
          <w14:ligatures w14:val="none"/>
        </w:rPr>
        <w:t xml:space="preserve">are not subjected to retaliation and that protective measures are put in place. </w:t>
      </w:r>
    </w:p>
    <w:p w:rsidRPr="00DA6309" w:rsidR="006D77BE" w:rsidP="006D77BE" w:rsidRDefault="006D77BE" w14:paraId="3DC7CF58" w14:textId="77777777">
      <w:pPr>
        <w:spacing w:before="100" w:beforeAutospacing="1" w:after="100" w:afterAutospacing="1" w:line="240" w:lineRule="auto"/>
        <w:jc w:val="both"/>
        <w:rPr>
          <w:rFonts w:eastAsia="Times New Roman" w:cs="Calibri"/>
          <w:kern w:val="0"/>
          <w:lang w:eastAsia="cs-CZ"/>
          <w14:ligatures w14:val="none"/>
        </w:rPr>
      </w:pPr>
      <w:r w:rsidRPr="00DA6309">
        <w:rPr>
          <w:rFonts w:eastAsia="Times New Roman" w:cs="Calibri"/>
          <w:b/>
          <w:bCs/>
          <w:kern w:val="0"/>
          <w:lang w:eastAsia="cs-CZ"/>
          <w14:ligatures w14:val="none"/>
        </w:rPr>
        <w:t xml:space="preserve">Responsible: </w:t>
      </w:r>
      <w:r w:rsidRPr="00DA6309">
        <w:rPr>
          <w:rFonts w:eastAsia="Times New Roman" w:cs="Calibri"/>
          <w:kern w:val="0"/>
          <w:lang w:eastAsia="cs-CZ"/>
          <w14:ligatures w14:val="none"/>
        </w:rPr>
        <w:t xml:space="preserve">Heads of divisions and departments in cooperation with the designated anti-corruption officer </w:t>
      </w:r>
    </w:p>
    <w:p w:rsidRPr="00DA6309" w:rsidR="006D77BE" w:rsidP="006D77BE" w:rsidRDefault="006D77BE" w14:paraId="356A401B" w14:textId="77777777">
      <w:pPr>
        <w:spacing w:before="100" w:beforeAutospacing="1" w:after="100" w:afterAutospacing="1" w:line="240" w:lineRule="auto"/>
        <w:jc w:val="both"/>
        <w:rPr>
          <w:rFonts w:eastAsia="Times New Roman" w:cs="Calibri"/>
          <w:kern w:val="0"/>
          <w:lang w:eastAsia="cs-CZ"/>
          <w14:ligatures w14:val="none"/>
        </w:rPr>
      </w:pPr>
      <w:r w:rsidRPr="00DA6309">
        <w:rPr>
          <w:rFonts w:eastAsia="Times New Roman" w:cs="Calibri"/>
          <w:b/>
          <w:bCs/>
          <w:kern w:val="0"/>
          <w:lang w:eastAsia="cs-CZ"/>
          <w14:ligatures w14:val="none"/>
        </w:rPr>
        <w:t xml:space="preserve">Deadline: </w:t>
      </w:r>
      <w:r w:rsidRPr="00DA6309">
        <w:rPr>
          <w:rFonts w:eastAsia="Times New Roman" w:cs="Calibri"/>
          <w:kern w:val="0"/>
          <w:lang w:eastAsia="cs-CZ"/>
          <w14:ligatures w14:val="none"/>
        </w:rPr>
        <w:t xml:space="preserve">ongoing and continuous</w:t>
      </w:r>
    </w:p>
    <w:p w:rsidRPr="00057CD7" w:rsidR="00057CD7" w:rsidP="00057CD7" w:rsidRDefault="00057CD7" w14:paraId="73A126B1" w14:textId="77777777">
      <w:pPr>
        <w:pStyle w:val="Nadpis2"/>
        <w:ind w:start="1134" w:hanging="425"/>
        <w:jc w:val="both"/>
      </w:pPr>
      <w:bookmarkStart w:name="_Toc230860881" w:id="17"/>
      <w:r w:rsidRPr="00057CD7">
        <w:t xml:space="preserve">. Increasing transparency</w:t>
      </w:r>
      <w:bookmarkEnd w:id="17"/>
      <w:r w:rsidRPr="00057CD7">
        <w:t xml:space="preserve"> </w:t>
      </w:r>
    </w:p>
    <w:p w:rsidRPr="00DA6309" w:rsidR="00057CD7" w:rsidP="00057CD7" w:rsidRDefault="007672B6" w14:paraId="08565209" w14:textId="641E47F9">
      <w:pPr>
        <w:jc w:val="both"/>
        <w:rPr>
          <w:rFonts w:cs="Calibri"/>
        </w:rPr>
      </w:pPr>
      <w:r w:rsidRPr="007672B6">
        <w:rPr>
          <w:rFonts w:eastAsiaTheme="majorEastAsia" w:cstheme="majorBidi"/>
          <w:color w:val="0E4C85"/>
          <w:sz w:val="32"/>
          <w:szCs w:val="32"/>
        </w:rPr>
        <w:t xml:space="preserve">2.4.1 </w:t>
      </w:r>
      <w:r w:rsidRPr="00DA6309" w:rsidR="00057CD7">
        <w:rPr>
          <w:rFonts w:cs="Calibri"/>
        </w:rPr>
        <w:t xml:space="preserve">Improve the transparency of decision-making processes and facilitate the detection of irregularities. </w:t>
      </w:r>
    </w:p>
    <w:p w:rsidRPr="00DA6309" w:rsidR="00057CD7" w:rsidP="00057CD7" w:rsidRDefault="00057CD7" w14:paraId="7295CEF3" w14:textId="77777777">
      <w:pPr>
        <w:jc w:val="both"/>
        <w:rPr>
          <w:rFonts w:cs="Calibri"/>
        </w:rPr>
      </w:pPr>
      <w:r w:rsidRPr="00DA6309">
        <w:rPr>
          <w:rFonts w:cs="Calibri"/>
          <w:b/>
          <w:bCs/>
        </w:rPr>
        <w:t xml:space="preserve">Tasks: </w:t>
      </w:r>
      <w:r w:rsidRPr="00DA6309">
        <w:rPr>
          <w:rFonts w:cs="Calibri"/>
        </w:rPr>
        <w:t xml:space="preserve">Publish procurement rules; document key decisions and selection criteria; maintain records of gifts and conflicts of interest. </w:t>
      </w:r>
    </w:p>
    <w:p w:rsidRPr="00DA6309" w:rsidR="00057CD7" w:rsidP="00057CD7" w:rsidRDefault="00057CD7" w14:paraId="78313C81" w14:textId="77777777">
      <w:pPr>
        <w:jc w:val="both"/>
        <w:rPr>
          <w:rFonts w:cs="Calibri"/>
        </w:rPr>
      </w:pPr>
      <w:r w:rsidRPr="00DA6309">
        <w:rPr>
          <w:rFonts w:cs="Calibri"/>
          <w:b/>
          <w:bCs/>
        </w:rPr>
        <w:lastRenderedPageBreak/>
      </w:r>
      <w:r w:rsidRPr="00DA6309">
        <w:rPr>
          <w:rFonts w:cs="Calibri"/>
          <w:b/>
          <w:bCs/>
        </w:rPr>
        <w:t xml:space="preserve">Metrics: </w:t>
      </w:r>
      <w:r w:rsidRPr="00DA6309">
        <w:rPr>
          <w:rFonts w:cs="Calibri"/>
        </w:rPr>
        <w:t xml:space="preserve">Availability and completeness of documentation; number of published and updated procedures.</w:t>
      </w:r>
    </w:p>
    <w:p w:rsidRPr="00DA6309" w:rsidR="00057CD7" w:rsidP="00057CD7" w:rsidRDefault="00057CD7" w14:paraId="13EB275D" w14:textId="77777777">
      <w:pPr>
        <w:jc w:val="both"/>
        <w:rPr>
          <w:rFonts w:cs="Calibri"/>
        </w:rPr>
      </w:pPr>
      <w:r w:rsidRPr="00DA6309">
        <w:rPr>
          <w:rFonts w:cs="Calibri"/>
        </w:rPr>
        <w:t xml:space="preserve">For the purpose of publishing information on public funds (amendment for CDV)</w:t>
      </w:r>
    </w:p>
    <w:p w:rsidR="005B235A" w:rsidP="006D1EC3" w:rsidRDefault="005B235A" w14:paraId="6EED5987" w14:textId="77777777">
      <w:pPr>
        <w:pStyle w:val="Zkladntext"/>
      </w:pPr>
    </w:p>
    <w:p w:rsidRPr="00DA6309" w:rsidR="00D900E0" w:rsidP="00D900E0" w:rsidRDefault="004A7435" w14:paraId="5AE101BE" w14:textId="29588A6D">
      <w:pPr>
        <w:jc w:val="both"/>
        <w:rPr>
          <w:rFonts w:cs="Calibri"/>
        </w:rPr>
      </w:pPr>
      <w:r w:rsidRPr="007672B6">
        <w:rPr>
          <w:rFonts w:eastAsiaTheme="majorEastAsia" w:cstheme="majorBidi"/>
          <w:color w:val="0E4C85"/>
          <w:sz w:val="32"/>
          <w:szCs w:val="32"/>
        </w:rPr>
        <w:t xml:space="preserve">2.4.</w:t>
      </w:r>
      <w:r w:rsidR="00B9711E">
        <w:rPr>
          <w:rFonts w:eastAsiaTheme="majorEastAsia" w:cstheme="majorBidi"/>
          <w:color w:val="0E4C85"/>
          <w:sz w:val="32"/>
          <w:szCs w:val="32"/>
        </w:rPr>
        <w:t xml:space="preserve">2 </w:t>
      </w:r>
      <w:r w:rsidRPr="00DA6309" w:rsidR="00D900E0">
        <w:rPr>
          <w:rFonts w:cs="Calibri"/>
        </w:rPr>
        <w:t xml:space="preserve">Publish, check the validity and, where necessary, update information on the approved budget and final accounts of the chapter, or on the budget and final accounts of the CDV, on the CDV website. </w:t>
      </w:r>
    </w:p>
    <w:p w:rsidRPr="00DA6309" w:rsidR="00D900E0" w:rsidP="00D900E0" w:rsidRDefault="00D900E0" w14:paraId="050CCDD6" w14:textId="77777777">
      <w:pPr>
        <w:jc w:val="both"/>
        <w:rPr>
          <w:rFonts w:cs="Calibri"/>
        </w:rPr>
      </w:pPr>
      <w:r w:rsidRPr="00DA6309">
        <w:rPr>
          <w:rFonts w:cs="Calibri"/>
          <w:b/>
          <w:bCs/>
        </w:rPr>
        <w:t xml:space="preserve">Responsible: </w:t>
      </w:r>
      <w:r w:rsidRPr="00DA6309">
        <w:rPr>
          <w:rFonts w:cs="Calibri"/>
        </w:rPr>
        <w:t xml:space="preserve">Director of the Finance and Administration Department (in cooperation with the web administrator/IT department for technical aspects) </w:t>
      </w:r>
    </w:p>
    <w:p w:rsidRPr="00DA6309" w:rsidR="00D900E0" w:rsidP="00D900E0" w:rsidRDefault="00D900E0" w14:paraId="57414F3A" w14:textId="77777777">
      <w:pPr>
        <w:jc w:val="both"/>
        <w:rPr>
          <w:rFonts w:cs="Calibri"/>
        </w:rPr>
      </w:pPr>
      <w:r w:rsidRPr="00DA6309">
        <w:rPr>
          <w:rFonts w:cs="Calibri"/>
          <w:b/>
          <w:bCs/>
        </w:rPr>
        <w:t xml:space="preserve">Deadline: </w:t>
      </w:r>
      <w:r w:rsidRPr="00DA6309">
        <w:rPr>
          <w:rFonts w:cs="Calibri"/>
        </w:rPr>
        <w:t xml:space="preserve">once a year</w:t>
      </w:r>
    </w:p>
    <w:p w:rsidR="00854D97" w:rsidP="006D1EC3" w:rsidRDefault="00854D97" w14:paraId="29A688B6" w14:textId="77777777">
      <w:pPr>
        <w:pStyle w:val="Zkladntext"/>
      </w:pPr>
    </w:p>
    <w:p w:rsidRPr="00DA6309" w:rsidR="00E811DB" w:rsidP="00E811DB" w:rsidRDefault="00E811DB" w14:paraId="6131ADC5" w14:textId="0673731D">
      <w:pPr>
        <w:jc w:val="both"/>
        <w:rPr>
          <w:rFonts w:cs="Calibri"/>
        </w:rPr>
      </w:pPr>
      <w:r w:rsidRPr="007672B6">
        <w:rPr>
          <w:rFonts w:eastAsiaTheme="majorEastAsia" w:cstheme="majorBidi"/>
          <w:color w:val="0E4C85"/>
          <w:sz w:val="32"/>
          <w:szCs w:val="32"/>
        </w:rPr>
        <w:t xml:space="preserve">2.4.</w:t>
      </w:r>
      <w:r>
        <w:rPr>
          <w:rFonts w:eastAsiaTheme="majorEastAsia" w:cstheme="majorBidi"/>
          <w:color w:val="0E4C85"/>
          <w:sz w:val="32"/>
          <w:szCs w:val="32"/>
        </w:rPr>
        <w:t xml:space="preserve">3 </w:t>
      </w:r>
      <w:r w:rsidRPr="00DA6309">
        <w:rPr>
          <w:rFonts w:cs="Calibri"/>
        </w:rPr>
        <w:t xml:space="preserve">Publish, check the validity of, and, </w:t>
      </w:r>
      <w:r w:rsidRPr="00DA6309">
        <w:rPr>
          <w:rFonts w:hint="cs" w:cs="Calibri"/>
        </w:rPr>
        <w:t xml:space="preserve">where </w:t>
      </w:r>
      <w:r w:rsidRPr="00DA6309">
        <w:rPr>
          <w:rFonts w:cs="Calibri"/>
        </w:rPr>
        <w:t xml:space="preserve">necessary</w:t>
      </w:r>
      <w:r w:rsidRPr="00DA6309">
        <w:rPr>
          <w:rFonts w:cs="Calibri"/>
        </w:rPr>
        <w:t xml:space="preserve">,</w:t>
      </w:r>
      <w:r w:rsidRPr="00DA6309">
        <w:rPr>
          <w:rFonts w:cs="Calibri"/>
        </w:rPr>
        <w:t xml:space="preserve"> update information on </w:t>
      </w:r>
      <w:r w:rsidRPr="00DA6309">
        <w:rPr>
          <w:rFonts w:cs="Calibri"/>
        </w:rPr>
        <w:t xml:space="preserve">offers </w:t>
      </w:r>
      <w:r w:rsidRPr="00DA6309">
        <w:rPr>
          <w:rFonts w:cs="Calibri"/>
        </w:rPr>
        <w:t xml:space="preserve">for the lease and sale of </w:t>
      </w:r>
      <w:r w:rsidRPr="00DA6309">
        <w:rPr>
          <w:rFonts w:cs="Calibri"/>
        </w:rPr>
        <w:t xml:space="preserve">surplus assets </w:t>
      </w:r>
      <w:r w:rsidRPr="00DA6309">
        <w:rPr>
          <w:rFonts w:hint="cs" w:cs="Calibri"/>
        </w:rPr>
        <w:t xml:space="preserve">managed </w:t>
      </w:r>
      <w:r w:rsidRPr="00DA6309">
        <w:rPr>
          <w:rFonts w:hint="cs" w:cs="Calibri"/>
        </w:rPr>
        <w:t xml:space="preserve">by </w:t>
      </w:r>
      <w:r w:rsidRPr="00DA6309">
        <w:rPr>
          <w:rFonts w:cs="Calibri"/>
        </w:rPr>
        <w:t xml:space="preserve">the CDV </w:t>
      </w:r>
      <w:r w:rsidRPr="00DA6309">
        <w:rPr>
          <w:rFonts w:cs="Calibri"/>
        </w:rPr>
        <w:t xml:space="preserve">on the CDV website. </w:t>
      </w:r>
    </w:p>
    <w:p w:rsidRPr="00DA6309" w:rsidR="00E811DB" w:rsidP="00E811DB" w:rsidRDefault="00E811DB" w14:paraId="49E441EC" w14:textId="77777777">
      <w:pPr>
        <w:jc w:val="both"/>
        <w:rPr>
          <w:rFonts w:cs="Calibri"/>
        </w:rPr>
      </w:pPr>
      <w:r w:rsidRPr="00DA6309">
        <w:rPr>
          <w:rFonts w:hint="cs" w:cs="Calibri"/>
          <w:b/>
          <w:bCs/>
        </w:rPr>
        <w:t xml:space="preserve">Responsible</w:t>
      </w:r>
      <w:r w:rsidRPr="00DA6309">
        <w:rPr>
          <w:rFonts w:cs="Calibri"/>
          <w:b/>
          <w:bCs/>
        </w:rPr>
        <w:t xml:space="preserve">: </w:t>
      </w:r>
      <w:r w:rsidRPr="00DA6309">
        <w:rPr>
          <w:rFonts w:hint="cs" w:cs="Calibri"/>
        </w:rPr>
        <w:t xml:space="preserve">Head </w:t>
      </w:r>
      <w:r w:rsidRPr="00DA6309">
        <w:rPr>
          <w:rFonts w:cs="Calibri"/>
        </w:rPr>
        <w:t xml:space="preserve">of Asset Management and Operations (in </w:t>
      </w:r>
      <w:r w:rsidRPr="00DA6309">
        <w:rPr>
          <w:rFonts w:cs="Calibri"/>
        </w:rPr>
        <w:t xml:space="preserve">cooperation with </w:t>
      </w:r>
      <w:r w:rsidRPr="00DA6309">
        <w:rPr>
          <w:rFonts w:cs="Calibri"/>
        </w:rPr>
        <w:t xml:space="preserve">the web administrator/IT department for </w:t>
      </w:r>
      <w:r w:rsidRPr="00DA6309">
        <w:rPr>
          <w:rFonts w:hint="cs" w:cs="Calibri"/>
        </w:rPr>
        <w:t xml:space="preserve">technical </w:t>
      </w:r>
      <w:r w:rsidRPr="00DA6309">
        <w:rPr>
          <w:rFonts w:cs="Calibri"/>
        </w:rPr>
        <w:t xml:space="preserve">aspects) </w:t>
      </w:r>
    </w:p>
    <w:p w:rsidRPr="00DA6309" w:rsidR="00E811DB" w:rsidP="00E811DB" w:rsidRDefault="00E811DB" w14:paraId="54C1CF07" w14:textId="77777777">
      <w:pPr>
        <w:jc w:val="both"/>
        <w:rPr>
          <w:rFonts w:cs="Calibri"/>
        </w:rPr>
      </w:pPr>
      <w:r w:rsidRPr="00DA6309">
        <w:rPr>
          <w:rFonts w:cs="Calibri"/>
          <w:b/>
          <w:bCs/>
        </w:rPr>
        <w:t xml:space="preserve">Deadline: </w:t>
      </w:r>
      <w:r w:rsidRPr="00DA6309">
        <w:rPr>
          <w:rFonts w:hint="cs" w:cs="Calibri"/>
        </w:rPr>
        <w:t xml:space="preserve">on an ongoing </w:t>
      </w:r>
      <w:r w:rsidRPr="00DA6309">
        <w:rPr>
          <w:rFonts w:cs="Calibri"/>
        </w:rPr>
        <w:t xml:space="preserve">and continuous basis</w:t>
      </w:r>
    </w:p>
    <w:p w:rsidRPr="00DA6309" w:rsidR="00E811DB" w:rsidP="00E811DB" w:rsidRDefault="00E811DB" w14:paraId="2A3026A5" w14:textId="2A8D19CA">
      <w:pPr>
        <w:jc w:val="both"/>
        <w:rPr>
          <w:rFonts w:cs="Calibri"/>
        </w:rPr>
      </w:pPr>
      <w:r w:rsidRPr="007672B6">
        <w:rPr>
          <w:rFonts w:eastAsiaTheme="majorEastAsia" w:cstheme="majorBidi"/>
          <w:color w:val="0E4C85"/>
          <w:sz w:val="32"/>
          <w:szCs w:val="32"/>
        </w:rPr>
        <w:t xml:space="preserve">2.4.</w:t>
      </w:r>
      <w:r>
        <w:rPr>
          <w:rFonts w:eastAsiaTheme="majorEastAsia" w:cstheme="majorBidi"/>
          <w:color w:val="0E4C85"/>
          <w:sz w:val="32"/>
          <w:szCs w:val="32"/>
        </w:rPr>
        <w:t xml:space="preserve">4 </w:t>
      </w:r>
      <w:r w:rsidRPr="00DA6309">
        <w:rPr>
          <w:rFonts w:cs="Calibri"/>
        </w:rPr>
        <w:t xml:space="preserve">Publish, check </w:t>
      </w:r>
      <w:r w:rsidRPr="00DA6309">
        <w:rPr>
          <w:rFonts w:cs="Calibri"/>
        </w:rPr>
        <w:t xml:space="preserve">the validity </w:t>
      </w:r>
      <w:r w:rsidRPr="00DA6309">
        <w:rPr>
          <w:rFonts w:cs="Calibri"/>
        </w:rPr>
        <w:t xml:space="preserve">of,</w:t>
      </w:r>
      <w:r w:rsidRPr="00DA6309">
        <w:rPr>
          <w:rFonts w:cs="Calibri"/>
        </w:rPr>
        <w:t xml:space="preserve"> and, </w:t>
      </w:r>
      <w:r w:rsidRPr="00DA6309">
        <w:rPr>
          <w:rFonts w:hint="cs" w:cs="Calibri"/>
        </w:rPr>
        <w:t xml:space="preserve">where </w:t>
      </w:r>
      <w:r w:rsidRPr="00DA6309">
        <w:rPr>
          <w:rFonts w:cs="Calibri"/>
        </w:rPr>
        <w:t xml:space="preserve">necessary, update information on completed public contracts, including small-scale contracts, for a period of at least two years via the contracting authority’s profile or the relevant section of the website. </w:t>
      </w:r>
    </w:p>
    <w:p w:rsidRPr="00DA6309" w:rsidR="00E811DB" w:rsidP="00E811DB" w:rsidRDefault="00E811DB" w14:paraId="14475F63" w14:textId="77777777">
      <w:pPr>
        <w:jc w:val="both"/>
        <w:rPr>
          <w:rFonts w:cs="Calibri"/>
        </w:rPr>
      </w:pPr>
      <w:r w:rsidRPr="00DA6309">
        <w:rPr>
          <w:rFonts w:cs="Calibri"/>
          <w:b/>
          <w:bCs/>
        </w:rPr>
        <w:t xml:space="preserve">Responsible: </w:t>
      </w:r>
      <w:r w:rsidRPr="00DA6309">
        <w:rPr>
          <w:rFonts w:cs="Calibri"/>
        </w:rPr>
        <w:t xml:space="preserve">Head of the Legal Department (in cooperation with the web administrator/IT department for technical aspects) </w:t>
      </w:r>
    </w:p>
    <w:p w:rsidRPr="00DA6309" w:rsidR="00E811DB" w:rsidP="00E811DB" w:rsidRDefault="00E811DB" w14:paraId="11230B78" w14:textId="77777777">
      <w:pPr>
        <w:jc w:val="both"/>
        <w:rPr>
          <w:rFonts w:cs="Calibri"/>
        </w:rPr>
      </w:pPr>
      <w:r w:rsidRPr="00DA6309">
        <w:rPr>
          <w:rFonts w:cs="Calibri"/>
          <w:b/>
          <w:bCs/>
        </w:rPr>
        <w:t xml:space="preserve">Deadline: </w:t>
      </w:r>
      <w:r w:rsidRPr="00DA6309">
        <w:rPr>
          <w:rFonts w:cs="Calibri"/>
        </w:rPr>
        <w:t xml:space="preserve">on an ongoing and permanent basis</w:t>
      </w:r>
    </w:p>
    <w:p w:rsidRPr="00DA6309" w:rsidR="00E811DB" w:rsidP="00E811DB" w:rsidRDefault="00E811DB" w14:paraId="087BBE68" w14:textId="47ED2245">
      <w:pPr>
        <w:jc w:val="both"/>
        <w:rPr>
          <w:rFonts w:cs="Calibri"/>
        </w:rPr>
      </w:pPr>
      <w:r w:rsidRPr="007672B6">
        <w:rPr>
          <w:rFonts w:eastAsiaTheme="majorEastAsia" w:cstheme="majorBidi"/>
          <w:color w:val="0E4C85"/>
          <w:sz w:val="32"/>
          <w:szCs w:val="32"/>
        </w:rPr>
        <w:t xml:space="preserve">2.4.</w:t>
      </w:r>
      <w:r>
        <w:rPr>
          <w:rFonts w:eastAsiaTheme="majorEastAsia" w:cstheme="majorBidi"/>
          <w:color w:val="0E4C85"/>
          <w:sz w:val="32"/>
          <w:szCs w:val="32"/>
        </w:rPr>
        <w:t xml:space="preserve">5 </w:t>
      </w:r>
      <w:r w:rsidRPr="00DA6309">
        <w:rPr>
          <w:rFonts w:cs="Calibri"/>
        </w:rPr>
        <w:t xml:space="preserve">Publish concluded contracts in a machine-readable format in accordance with the Contracts Register Act via the Contracts Register. </w:t>
      </w:r>
    </w:p>
    <w:p w:rsidRPr="00DA6309" w:rsidR="00E811DB" w:rsidP="00E811DB" w:rsidRDefault="00E811DB" w14:paraId="0E445E05" w14:textId="77777777">
      <w:pPr>
        <w:jc w:val="both"/>
        <w:rPr>
          <w:rFonts w:cs="Calibri"/>
        </w:rPr>
      </w:pPr>
      <w:r w:rsidRPr="00DA6309">
        <w:rPr>
          <w:rFonts w:cs="Calibri"/>
          <w:b/>
          <w:bCs/>
        </w:rPr>
        <w:t xml:space="preserve">Responsible: </w:t>
      </w:r>
      <w:r w:rsidRPr="00DA6309">
        <w:rPr>
          <w:rFonts w:cs="Calibri"/>
        </w:rPr>
        <w:t xml:space="preserve">Head of the Legal Department (in cooperation with the web administrator/IT department for technical aspects) </w:t>
      </w:r>
    </w:p>
    <w:p w:rsidRPr="00DA6309" w:rsidR="00E811DB" w:rsidP="00E811DB" w:rsidRDefault="00E811DB" w14:paraId="6FD7AF2B" w14:textId="77777777">
      <w:pPr>
        <w:jc w:val="both"/>
        <w:rPr>
          <w:rFonts w:cs="Calibri"/>
        </w:rPr>
      </w:pPr>
      <w:r w:rsidRPr="00DA6309">
        <w:rPr>
          <w:rFonts w:cs="Calibri"/>
          <w:b/>
          <w:bCs/>
        </w:rPr>
        <w:t xml:space="preserve">Deadline: </w:t>
      </w:r>
      <w:r w:rsidRPr="00DA6309">
        <w:rPr>
          <w:rFonts w:cs="Calibri"/>
        </w:rPr>
        <w:t xml:space="preserve">ongoing and permanent</w:t>
      </w:r>
    </w:p>
    <w:p w:rsidR="00854D97" w:rsidP="006D1EC3" w:rsidRDefault="00854D97" w14:paraId="1C9EF8CD" w14:textId="77777777">
      <w:pPr>
        <w:pStyle w:val="Zkladntext"/>
      </w:pPr>
    </w:p>
    <w:p w:rsidRPr="00D84DBE" w:rsidR="00E9722D" w:rsidP="00D84DBE" w:rsidRDefault="00E9722D" w14:paraId="39FCC087" w14:textId="77777777">
      <w:pPr>
        <w:pStyle w:val="Nadpis2"/>
        <w:ind w:start="1134" w:hanging="425"/>
        <w:jc w:val="both"/>
      </w:pPr>
      <w:bookmarkStart w:name="_Toc230860882" w:id="18"/>
      <w:r w:rsidRPr="00D84DBE">
        <w:t xml:space="preserve">. Publication of the organisational structure and contact details</w:t>
      </w:r>
      <w:bookmarkEnd w:id="18"/>
    </w:p>
    <w:p w:rsidRPr="00DA6309" w:rsidR="00E9722D" w:rsidP="00E9722D" w:rsidRDefault="00537AC1" w14:paraId="3072BF3B" w14:textId="2C48303B">
      <w:pPr>
        <w:jc w:val="both"/>
        <w:rPr>
          <w:rFonts w:cs="Calibri"/>
        </w:rPr>
      </w:pPr>
      <w:r w:rsidRPr="007672B6">
        <w:rPr>
          <w:rFonts w:eastAsiaTheme="majorEastAsia" w:cstheme="majorBidi"/>
          <w:color w:val="0E4C85"/>
          <w:sz w:val="32"/>
          <w:szCs w:val="32"/>
        </w:rPr>
        <w:t xml:space="preserve">2.</w:t>
      </w:r>
      <w:r>
        <w:rPr>
          <w:rFonts w:eastAsiaTheme="majorEastAsia" w:cstheme="majorBidi"/>
          <w:color w:val="0E4C85"/>
          <w:sz w:val="32"/>
          <w:szCs w:val="32"/>
        </w:rPr>
        <w:t xml:space="preserve">5</w:t>
      </w:r>
      <w:r w:rsidRPr="007672B6">
        <w:rPr>
          <w:rFonts w:eastAsiaTheme="majorEastAsia" w:cstheme="majorBidi"/>
          <w:color w:val="0E4C85"/>
          <w:sz w:val="32"/>
          <w:szCs w:val="32"/>
        </w:rPr>
        <w:t xml:space="preserve">.</w:t>
      </w:r>
      <w:r>
        <w:rPr>
          <w:rFonts w:eastAsiaTheme="majorEastAsia" w:cstheme="majorBidi"/>
          <w:color w:val="0E4C85"/>
          <w:sz w:val="32"/>
          <w:szCs w:val="32"/>
        </w:rPr>
        <w:t xml:space="preserve">1 </w:t>
      </w:r>
      <w:r w:rsidRPr="00DA6309" w:rsidR="00E9722D">
        <w:rPr>
          <w:rFonts w:cs="Calibri"/>
        </w:rPr>
        <w:t xml:space="preserve">Publish, check the validity of, and, where necessary, update information on the CDV’s organisational structure on the CDV website. </w:t>
      </w:r>
    </w:p>
    <w:p w:rsidRPr="00DA6309" w:rsidR="00E9722D" w:rsidP="00E9722D" w:rsidRDefault="00E9722D" w14:paraId="3D1EF926" w14:textId="77777777">
      <w:pPr>
        <w:jc w:val="both"/>
        <w:rPr>
          <w:rFonts w:cs="Calibri"/>
        </w:rPr>
      </w:pPr>
      <w:r w:rsidRPr="00DA6309">
        <w:rPr>
          <w:rFonts w:cs="Calibri"/>
          <w:b/>
          <w:bCs/>
        </w:rPr>
        <w:t xml:space="preserve">Responsible: </w:t>
      </w:r>
      <w:r w:rsidRPr="00DA6309">
        <w:rPr>
          <w:rFonts w:cs="Calibri"/>
        </w:rPr>
        <w:t xml:space="preserve">Head of the HR Department (in cooperation with the web administrator/IT department for technical aspects) </w:t>
      </w:r>
    </w:p>
    <w:p w:rsidRPr="00DA6309" w:rsidR="00E9722D" w:rsidP="00E9722D" w:rsidRDefault="00E9722D" w14:paraId="684901EA" w14:textId="77777777">
      <w:pPr>
        <w:jc w:val="both"/>
        <w:rPr>
          <w:rFonts w:cs="Calibri"/>
        </w:rPr>
      </w:pPr>
      <w:r w:rsidRPr="00DA6309">
        <w:rPr>
          <w:rFonts w:cs="Calibri"/>
          <w:b/>
          <w:bCs/>
        </w:rPr>
        <w:t xml:space="preserve">Deadline: </w:t>
      </w:r>
      <w:r w:rsidRPr="00DA6309">
        <w:rPr>
          <w:rFonts w:cs="Calibri"/>
        </w:rPr>
        <w:t xml:space="preserve">ongoing and continuous</w:t>
      </w:r>
    </w:p>
    <w:p w:rsidRPr="00DA6309" w:rsidR="00E9722D" w:rsidP="00E9722D" w:rsidRDefault="001C67C9" w14:paraId="53DB696A" w14:textId="776EA4DA">
      <w:pPr>
        <w:jc w:val="both"/>
        <w:rPr>
          <w:rFonts w:cs="Calibri"/>
        </w:rPr>
      </w:pPr>
      <w:r w:rsidRPr="007672B6">
        <w:rPr>
          <w:rFonts w:eastAsiaTheme="majorEastAsia" w:cstheme="majorBidi"/>
          <w:color w:val="0E4C85"/>
          <w:sz w:val="32"/>
          <w:szCs w:val="32"/>
        </w:rPr>
        <w:lastRenderedPageBreak/>
      </w:r>
      <w:r w:rsidRPr="007672B6">
        <w:rPr>
          <w:rFonts w:eastAsiaTheme="majorEastAsia" w:cstheme="majorBidi"/>
          <w:color w:val="0E4C85"/>
          <w:sz w:val="32"/>
          <w:szCs w:val="32"/>
        </w:rPr>
        <w:t xml:space="preserve">2.</w:t>
      </w:r>
      <w:r>
        <w:rPr>
          <w:rFonts w:eastAsiaTheme="majorEastAsia" w:cstheme="majorBidi"/>
          <w:color w:val="0E4C85"/>
          <w:sz w:val="32"/>
          <w:szCs w:val="32"/>
        </w:rPr>
        <w:t xml:space="preserve">5.2 </w:t>
      </w:r>
      <w:r w:rsidRPr="00DA6309" w:rsidR="00E9722D">
        <w:rPr>
          <w:rFonts w:cs="Calibri"/>
        </w:rPr>
        <w:t xml:space="preserve">In accordance with internal regulations, publish, check for up-to-date status and, where necessary, update the contact details of CDV management on the CDV website </w:t>
      </w:r>
    </w:p>
    <w:p w:rsidRPr="00DA6309" w:rsidR="00E9722D" w:rsidP="00E9722D" w:rsidRDefault="00E9722D" w14:paraId="2367E791" w14:textId="77777777">
      <w:pPr>
        <w:jc w:val="both"/>
        <w:rPr>
          <w:rFonts w:cs="Calibri"/>
        </w:rPr>
      </w:pPr>
      <w:r w:rsidRPr="00DA6309">
        <w:rPr>
          <w:rFonts w:cs="Calibri"/>
          <w:b/>
          <w:bCs/>
        </w:rPr>
        <w:t xml:space="preserve">Responsible: </w:t>
      </w:r>
      <w:r w:rsidRPr="00DA6309">
        <w:rPr>
          <w:rFonts w:cs="Calibri"/>
        </w:rPr>
        <w:t xml:space="preserve">Head of the HR Department (in cooperation with the web administrator/IT department for technical aspects) </w:t>
      </w:r>
    </w:p>
    <w:p w:rsidRPr="00DA6309" w:rsidR="00E9722D" w:rsidP="00E9722D" w:rsidRDefault="00E9722D" w14:paraId="642B7A45" w14:textId="77777777">
      <w:pPr>
        <w:jc w:val="both"/>
        <w:rPr>
          <w:rFonts w:cs="Calibri"/>
        </w:rPr>
      </w:pPr>
      <w:r w:rsidRPr="00DA6309">
        <w:rPr>
          <w:rFonts w:cs="Calibri"/>
          <w:b/>
          <w:bCs/>
        </w:rPr>
        <w:t xml:space="preserve">Deadline: </w:t>
      </w:r>
      <w:r w:rsidRPr="00DA6309">
        <w:rPr>
          <w:rFonts w:cs="Calibri"/>
        </w:rPr>
        <w:t xml:space="preserve">ongoing and continuous</w:t>
      </w:r>
    </w:p>
    <w:p w:rsidR="00854D97" w:rsidP="006D1EC3" w:rsidRDefault="00854D97" w14:paraId="37FEC516" w14:textId="77777777">
      <w:pPr>
        <w:pStyle w:val="Zkladntext"/>
      </w:pPr>
    </w:p>
    <w:p w:rsidRPr="00356445" w:rsidR="00356445" w:rsidP="00356445" w:rsidRDefault="00356445" w14:paraId="41E2C984" w14:textId="77777777">
      <w:pPr>
        <w:pStyle w:val="Nadpis1"/>
        <w:ind w:start="992" w:hanging="992"/>
      </w:pPr>
      <w:bookmarkStart w:name="_Toc230860883" w:id="19"/>
      <w:r w:rsidRPr="00356445">
        <w:lastRenderedPageBreak/>
      </w:r>
      <w:bookmarkEnd w:id="19"/>
      <w:r w:rsidRPr="00356445">
        <w:t xml:space="preserve"> </w:t>
      </w:r>
    </w:p>
    <w:p w:rsidRPr="00DA6309" w:rsidR="00356445" w:rsidP="00356445" w:rsidRDefault="00356445" w14:paraId="34599902" w14:textId="77777777">
      <w:pPr>
        <w:jc w:val="both"/>
        <w:rPr>
          <w:rFonts w:cs="Calibri"/>
        </w:rPr>
      </w:pPr>
      <w:r w:rsidRPr="00DA6309">
        <w:rPr>
          <w:rFonts w:cs="Calibri"/>
          <w:b/>
          <w:bCs/>
        </w:rPr>
        <w:t xml:space="preserve">Objective: </w:t>
      </w:r>
      <w:r w:rsidRPr="00DA6309">
        <w:rPr>
          <w:rFonts w:cs="Calibri"/>
        </w:rPr>
        <w:t xml:space="preserve">To establish effective preventive and control mechanisms to minimise the risk of corrupt conduct. </w:t>
      </w:r>
    </w:p>
    <w:p w:rsidRPr="00DA6309" w:rsidR="00356445" w:rsidP="00356445" w:rsidRDefault="00356445" w14:paraId="6C4FA336" w14:textId="77777777">
      <w:pPr>
        <w:jc w:val="both"/>
        <w:rPr>
          <w:rFonts w:cs="Calibri"/>
        </w:rPr>
      </w:pPr>
      <w:r w:rsidRPr="00DA6309">
        <w:rPr>
          <w:rFonts w:cs="Calibri"/>
          <w:b/>
          <w:bCs/>
        </w:rPr>
        <w:t xml:space="preserve">Tasks: </w:t>
      </w:r>
      <w:r w:rsidRPr="00DA6309">
        <w:rPr>
          <w:rFonts w:cs="Calibri"/>
        </w:rPr>
        <w:t xml:space="preserve">Carry out regular risk mapping and assessment; introduce control procedures for key processes (public procurement, grants, assets); clearly define responsibilities and approval authorities. </w:t>
      </w:r>
    </w:p>
    <w:p w:rsidRPr="00DA6309" w:rsidR="00356445" w:rsidP="00356445" w:rsidRDefault="00356445" w14:paraId="46354561" w14:textId="77777777">
      <w:pPr>
        <w:jc w:val="both"/>
        <w:rPr>
          <w:rFonts w:cs="Calibri"/>
        </w:rPr>
      </w:pPr>
      <w:r w:rsidRPr="00DA6309">
        <w:rPr>
          <w:rFonts w:cs="Calibri"/>
          <w:b/>
          <w:bCs/>
        </w:rPr>
        <w:t xml:space="preserve">Metrics: </w:t>
      </w:r>
      <w:r w:rsidRPr="00DA6309">
        <w:rPr>
          <w:rFonts w:cs="Calibri"/>
        </w:rPr>
        <w:t xml:space="preserve">Number of identified and mitigated (residual) risks; results of internal audits; recommendations implemented. </w:t>
      </w:r>
    </w:p>
    <w:p w:rsidRPr="00DA6309" w:rsidR="00356445" w:rsidP="00356445" w:rsidRDefault="00356445" w14:paraId="04B37056" w14:textId="77777777">
      <w:pPr>
        <w:jc w:val="both"/>
        <w:rPr>
          <w:rFonts w:cs="Calibri"/>
        </w:rPr>
      </w:pPr>
      <w:r w:rsidRPr="00DA6309">
        <w:rPr>
          <w:rFonts w:cs="Calibri"/>
          <w:b/>
          <w:bCs/>
        </w:rPr>
        <w:t xml:space="preserve">Purpose: </w:t>
      </w:r>
      <w:r w:rsidRPr="00DA6309">
        <w:rPr>
          <w:rFonts w:cs="Calibri"/>
        </w:rPr>
        <w:t xml:space="preserve">To systematically identify, assess and manage corruption risks within CDV and regularly verify the effectiveness of the measures taken.</w:t>
      </w:r>
    </w:p>
    <w:p w:rsidRPr="00CF1BA2" w:rsidR="00356445" w:rsidP="00CF1BA2" w:rsidRDefault="00356445" w14:paraId="72E93B67" w14:textId="21C78CD3">
      <w:pPr>
        <w:pStyle w:val="Nadpis2"/>
        <w:ind w:start="1134" w:hanging="425"/>
        <w:jc w:val="both"/>
      </w:pPr>
      <w:bookmarkStart w:name="_Toc230860884" w:id="20"/>
      <w:r w:rsidRPr="00CF1BA2">
        <w:t xml:space="preserve"> Identification and updating of the risk catalogue (register)</w:t>
      </w:r>
      <w:bookmarkEnd w:id="20"/>
      <w:r w:rsidRPr="00CF1BA2">
        <w:t xml:space="preserve"> </w:t>
      </w:r>
    </w:p>
    <w:p w:rsidRPr="00DA6309" w:rsidR="00356445" w:rsidP="00356445" w:rsidRDefault="00171DBD" w14:paraId="7898C60A" w14:textId="402C0EAF">
      <w:pPr>
        <w:jc w:val="both"/>
        <w:rPr>
          <w:rFonts w:cs="Calibri"/>
        </w:rPr>
      </w:pPr>
      <w:r>
        <w:rPr>
          <w:rFonts w:eastAsiaTheme="majorEastAsia" w:cstheme="majorBidi"/>
          <w:color w:val="0E4C85"/>
          <w:sz w:val="32"/>
          <w:szCs w:val="32"/>
        </w:rPr>
        <w:t xml:space="preserve">3</w:t>
      </w:r>
      <w:r w:rsidRPr="007672B6">
        <w:rPr>
          <w:rFonts w:eastAsiaTheme="majorEastAsia" w:cstheme="majorBidi"/>
          <w:color w:val="0E4C85"/>
          <w:sz w:val="32"/>
          <w:szCs w:val="32"/>
        </w:rPr>
        <w:t xml:space="preserve">.</w:t>
      </w:r>
      <w:r>
        <w:rPr>
          <w:rFonts w:eastAsiaTheme="majorEastAsia" w:cstheme="majorBidi"/>
          <w:color w:val="0E4C85"/>
          <w:sz w:val="32"/>
          <w:szCs w:val="32"/>
        </w:rPr>
        <w:t xml:space="preserve">1.1 </w:t>
      </w:r>
      <w:r w:rsidRPr="00DA6309" w:rsidR="00356445">
        <w:rPr>
          <w:rFonts w:cs="Calibri"/>
        </w:rPr>
        <w:t xml:space="preserve">Identify and assess corruption risks and establish measures to eliminate them. </w:t>
      </w:r>
    </w:p>
    <w:p w:rsidRPr="00DA6309" w:rsidR="00356445" w:rsidP="00356445" w:rsidRDefault="00356445" w14:paraId="17F275EE" w14:textId="77777777">
      <w:pPr>
        <w:jc w:val="both"/>
        <w:rPr>
          <w:rFonts w:cs="Calibri"/>
        </w:rPr>
      </w:pPr>
      <w:r w:rsidRPr="00DA6309">
        <w:rPr>
          <w:rFonts w:cs="Calibri"/>
          <w:b/>
          <w:bCs/>
        </w:rPr>
        <w:t xml:space="preserve">Responsible: </w:t>
      </w:r>
      <w:r w:rsidRPr="00DA6309">
        <w:rPr>
          <w:rFonts w:cs="Calibri"/>
        </w:rPr>
        <w:t xml:space="preserve">Division and department directors</w:t>
      </w:r>
    </w:p>
    <w:p w:rsidRPr="00DA6309" w:rsidR="00356445" w:rsidP="00356445" w:rsidRDefault="00356445" w14:paraId="4BA2EE85" w14:textId="77777777">
      <w:pPr>
        <w:jc w:val="both"/>
        <w:rPr>
          <w:rFonts w:cs="Calibri"/>
        </w:rPr>
      </w:pPr>
      <w:r w:rsidRPr="00DA6309">
        <w:rPr>
          <w:rFonts w:cs="Calibri"/>
          <w:b/>
          <w:bCs/>
        </w:rPr>
        <w:t xml:space="preserve">Deadline: </w:t>
      </w:r>
      <w:r w:rsidRPr="00DA6309">
        <w:rPr>
          <w:rFonts w:cs="Calibri"/>
        </w:rPr>
        <w:t xml:space="preserve">once a year</w:t>
      </w:r>
    </w:p>
    <w:p w:rsidRPr="00DA6309" w:rsidR="00356445" w:rsidP="00356445" w:rsidRDefault="00EF4508" w14:paraId="44A553F6" w14:textId="3F20264C">
      <w:pPr>
        <w:jc w:val="both"/>
        <w:rPr>
          <w:rFonts w:cs="Calibri"/>
        </w:rPr>
      </w:pPr>
      <w:r>
        <w:rPr>
          <w:rFonts w:eastAsiaTheme="majorEastAsia" w:cstheme="majorBidi"/>
          <w:color w:val="0E4C85"/>
          <w:sz w:val="32"/>
          <w:szCs w:val="32"/>
        </w:rPr>
        <w:t xml:space="preserve">3</w:t>
      </w:r>
      <w:r w:rsidRPr="007672B6">
        <w:rPr>
          <w:rFonts w:eastAsiaTheme="majorEastAsia" w:cstheme="majorBidi"/>
          <w:color w:val="0E4C85"/>
          <w:sz w:val="32"/>
          <w:szCs w:val="32"/>
        </w:rPr>
        <w:t xml:space="preserve">.</w:t>
      </w:r>
      <w:r>
        <w:rPr>
          <w:rFonts w:eastAsiaTheme="majorEastAsia" w:cstheme="majorBidi"/>
          <w:color w:val="0E4C85"/>
          <w:sz w:val="32"/>
          <w:szCs w:val="32"/>
        </w:rPr>
        <w:t xml:space="preserve">1.2 </w:t>
      </w:r>
      <w:r w:rsidRPr="00DA6309" w:rsidR="00356445">
        <w:rPr>
          <w:rFonts w:cs="Calibri"/>
        </w:rPr>
        <w:t xml:space="preserve">Update the CDV’s internal Catalogue of Corruption Risks (or the departmental catalogue to the extent that it relates to the CDV) based on the identification and assessment carried out. </w:t>
      </w:r>
    </w:p>
    <w:p w:rsidRPr="00DA6309" w:rsidR="00356445" w:rsidP="00356445" w:rsidRDefault="00356445" w14:paraId="1592D092" w14:textId="77777777">
      <w:pPr>
        <w:jc w:val="both"/>
        <w:rPr>
          <w:rFonts w:cs="Calibri"/>
        </w:rPr>
      </w:pPr>
      <w:r w:rsidRPr="00DA6309">
        <w:rPr>
          <w:rFonts w:cs="Calibri"/>
          <w:b/>
          <w:bCs/>
        </w:rPr>
        <w:t xml:space="preserve">Responsible: </w:t>
      </w:r>
      <w:r w:rsidRPr="00DA6309">
        <w:rPr>
          <w:rFonts w:cs="Calibri"/>
        </w:rPr>
        <w:t xml:space="preserve">CDV Director in cooperation with division and department directors and the person responsible for anti-corruption matters </w:t>
      </w:r>
    </w:p>
    <w:p w:rsidRPr="00DA6309" w:rsidR="00356445" w:rsidP="00356445" w:rsidRDefault="00356445" w14:paraId="3C584077" w14:textId="77777777">
      <w:pPr>
        <w:jc w:val="both"/>
        <w:rPr>
          <w:rFonts w:cs="Calibri"/>
        </w:rPr>
      </w:pPr>
      <w:r w:rsidRPr="00DA6309">
        <w:rPr>
          <w:rFonts w:cs="Calibri"/>
          <w:b/>
          <w:bCs/>
        </w:rPr>
        <w:t xml:space="preserve">Deadline: </w:t>
      </w:r>
      <w:r w:rsidRPr="00DA6309">
        <w:rPr>
          <w:rFonts w:cs="Calibri"/>
        </w:rPr>
        <w:t xml:space="preserve">once a year</w:t>
      </w:r>
    </w:p>
    <w:p w:rsidR="00356445" w:rsidP="006D1EC3" w:rsidRDefault="00356445" w14:paraId="51E4D772" w14:textId="77777777">
      <w:pPr>
        <w:pStyle w:val="Zkladntext"/>
      </w:pPr>
    </w:p>
    <w:p w:rsidRPr="00225A90" w:rsidR="00225A90" w:rsidP="00225A90" w:rsidRDefault="00225A90" w14:paraId="623B7F81" w14:textId="77777777">
      <w:pPr>
        <w:pStyle w:val="Nadpis2"/>
        <w:ind w:start="1134" w:hanging="425"/>
        <w:jc w:val="both"/>
      </w:pPr>
      <w:bookmarkStart w:name="_Toc230860885" w:id="21"/>
      <w:r w:rsidRPr="00225A90">
        <w:t xml:space="preserve">Feedback mechanism and ongoing monitoring</w:t>
      </w:r>
      <w:bookmarkEnd w:id="21"/>
      <w:r w:rsidRPr="00225A90">
        <w:t xml:space="preserve"> </w:t>
      </w:r>
    </w:p>
    <w:p w:rsidRPr="00DA6309" w:rsidR="00225A90" w:rsidP="00225A90" w:rsidRDefault="002065CE" w14:paraId="1F976AA8" w14:textId="355C4509">
      <w:pPr>
        <w:jc w:val="both"/>
        <w:rPr>
          <w:rFonts w:cs="Calibri"/>
        </w:rPr>
      </w:pPr>
      <w:r>
        <w:rPr>
          <w:rFonts w:eastAsiaTheme="majorEastAsia" w:cstheme="majorBidi"/>
          <w:color w:val="0E4C85"/>
          <w:sz w:val="32"/>
          <w:szCs w:val="32"/>
        </w:rPr>
        <w:t xml:space="preserve">3</w:t>
      </w:r>
      <w:r w:rsidRPr="007672B6">
        <w:rPr>
          <w:rFonts w:eastAsiaTheme="majorEastAsia" w:cstheme="majorBidi"/>
          <w:color w:val="0E4C85"/>
          <w:sz w:val="32"/>
          <w:szCs w:val="32"/>
        </w:rPr>
        <w:t xml:space="preserve">.</w:t>
      </w:r>
      <w:r w:rsidR="00DE4C3D">
        <w:rPr>
          <w:rFonts w:eastAsiaTheme="majorEastAsia" w:cstheme="majorBidi"/>
          <w:color w:val="0E4C85"/>
          <w:sz w:val="32"/>
          <w:szCs w:val="32"/>
        </w:rPr>
        <w:t xml:space="preserve">2</w:t>
      </w:r>
      <w:r>
        <w:rPr>
          <w:rFonts w:eastAsiaTheme="majorEastAsia" w:cstheme="majorBidi"/>
          <w:color w:val="0E4C85"/>
          <w:sz w:val="32"/>
          <w:szCs w:val="32"/>
        </w:rPr>
        <w:t xml:space="preserve">.1 </w:t>
      </w:r>
      <w:r w:rsidRPr="00DA6309" w:rsidR="00225A90">
        <w:rPr>
          <w:rFonts w:cs="Calibri"/>
        </w:rPr>
        <w:t xml:space="preserve">Introduce, maintain and effectively utilise a feedback mechanism consisting of regular qualitative assessments, which will enable the verification of (a) the degree of implementation, the manner of fulfilment and the effectiveness of measures to eliminate key corruption risks or risks with an impact level of “very significant” or “critical”, and (b) developments in these areas. </w:t>
      </w:r>
    </w:p>
    <w:p w:rsidRPr="00DA6309" w:rsidR="00225A90" w:rsidP="00225A90" w:rsidRDefault="00225A90" w14:paraId="0EE36D00" w14:textId="77777777">
      <w:pPr>
        <w:jc w:val="both"/>
        <w:rPr>
          <w:rFonts w:cs="Calibri"/>
        </w:rPr>
      </w:pPr>
      <w:r w:rsidRPr="00DA6309">
        <w:rPr>
          <w:rFonts w:cs="Calibri"/>
          <w:b/>
          <w:bCs/>
        </w:rPr>
        <w:t xml:space="preserve">Responsible: </w:t>
      </w:r>
      <w:r w:rsidRPr="00DA6309">
        <w:rPr>
          <w:rFonts w:cs="Calibri"/>
        </w:rPr>
        <w:t xml:space="preserve">Directors of divisions and departments in which key risks have been identified</w:t>
      </w:r>
    </w:p>
    <w:p w:rsidRPr="00DA6309" w:rsidR="00225A90" w:rsidP="00225A90" w:rsidRDefault="00225A90" w14:paraId="45D954CB" w14:textId="77777777">
      <w:pPr>
        <w:jc w:val="both"/>
        <w:rPr>
          <w:rFonts w:cs="Calibri"/>
        </w:rPr>
      </w:pPr>
      <w:r w:rsidRPr="00DA6309">
        <w:rPr>
          <w:rFonts w:cs="Calibri"/>
          <w:b/>
          <w:bCs/>
        </w:rPr>
        <w:t xml:space="preserve">Deadline: </w:t>
      </w:r>
      <w:r w:rsidRPr="00DA6309">
        <w:rPr>
          <w:rFonts w:cs="Calibri"/>
        </w:rPr>
        <w:t xml:space="preserve">ongoing and continuous</w:t>
      </w:r>
    </w:p>
    <w:p w:rsidRPr="00DA6309" w:rsidR="00225A90" w:rsidP="00225A90" w:rsidRDefault="00793B93" w14:paraId="3D96C7A3" w14:textId="5E6D774D">
      <w:pPr>
        <w:jc w:val="both"/>
        <w:rPr>
          <w:rFonts w:cs="Calibri"/>
        </w:rPr>
      </w:pPr>
      <w:r>
        <w:rPr>
          <w:rFonts w:eastAsiaTheme="majorEastAsia" w:cstheme="majorBidi"/>
          <w:color w:val="0E4C85"/>
          <w:sz w:val="32"/>
          <w:szCs w:val="32"/>
        </w:rPr>
        <w:t xml:space="preserve">3</w:t>
      </w:r>
      <w:r w:rsidRPr="007672B6">
        <w:rPr>
          <w:rFonts w:eastAsiaTheme="majorEastAsia" w:cstheme="majorBidi"/>
          <w:color w:val="0E4C85"/>
          <w:sz w:val="32"/>
          <w:szCs w:val="32"/>
        </w:rPr>
        <w:t xml:space="preserve">.</w:t>
      </w:r>
      <w:r w:rsidR="00CA21FC">
        <w:rPr>
          <w:rFonts w:eastAsiaTheme="majorEastAsia" w:cstheme="majorBidi"/>
          <w:color w:val="0E4C85"/>
          <w:sz w:val="32"/>
          <w:szCs w:val="32"/>
        </w:rPr>
        <w:t xml:space="preserve">2</w:t>
      </w:r>
      <w:r>
        <w:rPr>
          <w:rFonts w:eastAsiaTheme="majorEastAsia" w:cstheme="majorBidi"/>
          <w:color w:val="0E4C85"/>
          <w:sz w:val="32"/>
          <w:szCs w:val="32"/>
        </w:rPr>
        <w:t xml:space="preserve">.</w:t>
      </w:r>
      <w:r w:rsidR="00CA21FC">
        <w:rPr>
          <w:rFonts w:eastAsiaTheme="majorEastAsia" w:cstheme="majorBidi"/>
          <w:color w:val="0E4C85"/>
          <w:sz w:val="32"/>
          <w:szCs w:val="32"/>
        </w:rPr>
        <w:t xml:space="preserve">2 </w:t>
      </w:r>
      <w:r w:rsidRPr="00DA6309" w:rsidR="00225A90">
        <w:rPr>
          <w:rFonts w:cs="Calibri"/>
        </w:rPr>
        <w:t xml:space="preserve">The CDV Director, in collaboration with the directors of divisions and departments, continuously monitors the level of implementation, the manner of execution and the effectiveness of measures to eliminate key corruption risks, or corruption risks with an impact level of ‘very significant’ or ‘critical’. </w:t>
      </w:r>
    </w:p>
    <w:p w:rsidRPr="00DA6309" w:rsidR="00225A90" w:rsidP="00225A90" w:rsidRDefault="00225A90" w14:paraId="5C759486" w14:textId="77777777">
      <w:pPr>
        <w:jc w:val="both"/>
        <w:rPr>
          <w:rFonts w:cs="Calibri"/>
        </w:rPr>
      </w:pPr>
      <w:r w:rsidRPr="00DA6309">
        <w:rPr>
          <w:rFonts w:cs="Calibri"/>
          <w:b/>
          <w:bCs/>
        </w:rPr>
        <w:t xml:space="preserve">Responsible: </w:t>
      </w:r>
      <w:r w:rsidRPr="00DA6309">
        <w:rPr>
          <w:rFonts w:cs="Calibri"/>
        </w:rPr>
        <w:t xml:space="preserve">The CDV Director and the directors of divisions and departments / heads of areas and sections (</w:t>
      </w:r>
      <w:r w:rsidRPr="00DA6309">
        <w:rPr>
          <w:rFonts w:cs="Calibri"/>
        </w:rPr>
        <w:t xml:space="preserve">where key corruption risks with an impact level of “very significant” or “critical” </w:t>
      </w:r>
      <w:r w:rsidRPr="00DA6309">
        <w:rPr>
          <w:rFonts w:cs="Calibri"/>
        </w:rPr>
        <w:t xml:space="preserve">have been </w:t>
      </w:r>
      <w:r w:rsidRPr="00DA6309">
        <w:rPr>
          <w:rFonts w:cs="Calibri"/>
        </w:rPr>
        <w:t xml:space="preserve">identified in their organisational units). </w:t>
      </w:r>
    </w:p>
    <w:p w:rsidRPr="00DA6309" w:rsidR="00225A90" w:rsidP="00225A90" w:rsidRDefault="00225A90" w14:paraId="25CFD07E" w14:textId="77777777">
      <w:pPr>
        <w:jc w:val="both"/>
        <w:rPr>
          <w:rFonts w:cs="Calibri"/>
        </w:rPr>
      </w:pPr>
      <w:r w:rsidRPr="00DA6309">
        <w:rPr>
          <w:rFonts w:cs="Calibri"/>
          <w:b/>
          <w:bCs/>
        </w:rPr>
        <w:t xml:space="preserve">Frequency: </w:t>
      </w:r>
      <w:r w:rsidRPr="00DA6309">
        <w:rPr>
          <w:rFonts w:cs="Calibri"/>
        </w:rPr>
        <w:t xml:space="preserve">twice a year</w:t>
      </w:r>
    </w:p>
    <w:p w:rsidR="00356445" w:rsidP="006D1EC3" w:rsidRDefault="00356445" w14:paraId="2FC7AFA7" w14:textId="77777777">
      <w:pPr>
        <w:pStyle w:val="Zkladntext"/>
      </w:pPr>
    </w:p>
    <w:p w:rsidRPr="00DF6867" w:rsidR="00DF6867" w:rsidP="00DF6867" w:rsidRDefault="00DF6867" w14:paraId="0EDE7BB8" w14:textId="794EE600">
      <w:pPr>
        <w:pStyle w:val="Nadpis2"/>
        <w:ind w:start="1134" w:hanging="425"/>
        <w:jc w:val="both"/>
      </w:pPr>
      <w:bookmarkStart w:name="_Toc230860886" w:id="22"/>
      <w:r w:rsidRPr="00DF6867">
        <w:lastRenderedPageBreak/>
      </w:r>
      <w:r w:rsidRPr="00DF6867">
        <w:t xml:space="preserve">Documentation, evaluation and review</w:t>
      </w:r>
      <w:bookmarkEnd w:id="22"/>
      <w:r w:rsidRPr="00DF6867">
        <w:t xml:space="preserve"> </w:t>
      </w:r>
    </w:p>
    <w:p w:rsidRPr="00DA6309" w:rsidR="00DF6867" w:rsidP="00DF6867" w:rsidRDefault="0085417C" w14:paraId="083D05A8" w14:textId="6EFEAA04">
      <w:pPr>
        <w:jc w:val="both"/>
        <w:rPr>
          <w:rFonts w:cs="Calibri"/>
        </w:rPr>
      </w:pPr>
      <w:r>
        <w:rPr>
          <w:rFonts w:eastAsiaTheme="majorEastAsia" w:cstheme="majorBidi"/>
          <w:color w:val="0E4C85"/>
          <w:sz w:val="32"/>
          <w:szCs w:val="32"/>
        </w:rPr>
        <w:t xml:space="preserve">3</w:t>
      </w:r>
      <w:r w:rsidRPr="007672B6">
        <w:rPr>
          <w:rFonts w:eastAsiaTheme="majorEastAsia" w:cstheme="majorBidi"/>
          <w:color w:val="0E4C85"/>
          <w:sz w:val="32"/>
          <w:szCs w:val="32"/>
        </w:rPr>
        <w:t xml:space="preserve">.</w:t>
      </w:r>
      <w:r>
        <w:rPr>
          <w:rFonts w:eastAsiaTheme="majorEastAsia" w:cstheme="majorBidi"/>
          <w:color w:val="0E4C85"/>
          <w:sz w:val="32"/>
          <w:szCs w:val="32"/>
        </w:rPr>
        <w:t xml:space="preserve">3.1 </w:t>
      </w:r>
      <w:r w:rsidRPr="00DA6309" w:rsidR="00DF6867">
        <w:rPr>
          <w:rFonts w:cs="Calibri"/>
        </w:rPr>
        <w:t xml:space="preserve">Evaluate and record the degree of implementation, the manner of fulfilment and the effectiveness of measures to eliminate key corruption risks using corruption risk cards (risk cards). </w:t>
      </w:r>
    </w:p>
    <w:p w:rsidRPr="00DA6309" w:rsidR="00DF6867" w:rsidP="00DF6867" w:rsidRDefault="00DF6867" w14:paraId="280EC045" w14:textId="77777777">
      <w:pPr>
        <w:jc w:val="both"/>
        <w:rPr>
          <w:rFonts w:cs="Calibri"/>
        </w:rPr>
      </w:pPr>
      <w:r w:rsidRPr="00DA6309">
        <w:rPr>
          <w:rFonts w:cs="Calibri"/>
          <w:b/>
          <w:bCs/>
        </w:rPr>
        <w:t xml:space="preserve">Responsible: </w:t>
      </w:r>
      <w:r w:rsidRPr="00DA6309">
        <w:rPr>
          <w:rFonts w:cs="Calibri"/>
        </w:rPr>
        <w:t xml:space="preserve">Directors of divisions and departments in which key risks have been identified </w:t>
      </w:r>
    </w:p>
    <w:p w:rsidRPr="00DA6309" w:rsidR="00DF6867" w:rsidP="00DF6867" w:rsidRDefault="00DF6867" w14:paraId="58F2E06C" w14:textId="77777777">
      <w:pPr>
        <w:jc w:val="both"/>
        <w:rPr>
          <w:rFonts w:cs="Calibri"/>
        </w:rPr>
      </w:pPr>
      <w:r w:rsidRPr="00DA6309">
        <w:rPr>
          <w:rFonts w:cs="Calibri"/>
          <w:b/>
          <w:bCs/>
        </w:rPr>
        <w:t xml:space="preserve">Deadline: </w:t>
      </w:r>
      <w:r w:rsidRPr="00DA6309">
        <w:rPr>
          <w:rFonts w:cs="Calibri"/>
        </w:rPr>
        <w:t xml:space="preserve">at least once a year</w:t>
      </w:r>
    </w:p>
    <w:p w:rsidRPr="00DA6309" w:rsidR="00DF6867" w:rsidP="00DF6867" w:rsidRDefault="0085417C" w14:paraId="78986267" w14:textId="0FB907C7">
      <w:pPr>
        <w:jc w:val="both"/>
        <w:rPr>
          <w:rFonts w:cs="Calibri"/>
        </w:rPr>
      </w:pPr>
      <w:r>
        <w:rPr>
          <w:rFonts w:eastAsiaTheme="majorEastAsia" w:cstheme="majorBidi"/>
          <w:color w:val="0E4C85"/>
          <w:sz w:val="32"/>
          <w:szCs w:val="32"/>
        </w:rPr>
        <w:t xml:space="preserve">3</w:t>
      </w:r>
      <w:r w:rsidRPr="007672B6">
        <w:rPr>
          <w:rFonts w:eastAsiaTheme="majorEastAsia" w:cstheme="majorBidi"/>
          <w:color w:val="0E4C85"/>
          <w:sz w:val="32"/>
          <w:szCs w:val="32"/>
        </w:rPr>
        <w:t xml:space="preserve">.</w:t>
      </w:r>
      <w:r>
        <w:rPr>
          <w:rFonts w:eastAsiaTheme="majorEastAsia" w:cstheme="majorBidi"/>
          <w:color w:val="0E4C85"/>
          <w:sz w:val="32"/>
          <w:szCs w:val="32"/>
        </w:rPr>
        <w:t xml:space="preserve">3.1 </w:t>
      </w:r>
      <w:r w:rsidRPr="00DA6309" w:rsidR="00DF6867">
        <w:rPr>
          <w:rFonts w:cs="Calibri"/>
        </w:rPr>
        <w:t xml:space="preserve">Review the evaluation and recording process (including the content and updating of corruption risk cards) and verify the accuracy and completeness of the records. </w:t>
      </w:r>
    </w:p>
    <w:p w:rsidRPr="00DA6309" w:rsidR="00DF6867" w:rsidP="00DF6867" w:rsidRDefault="00DF6867" w14:paraId="0903FB16" w14:textId="77777777">
      <w:pPr>
        <w:jc w:val="both"/>
        <w:rPr>
          <w:rFonts w:cs="Calibri"/>
        </w:rPr>
      </w:pPr>
      <w:r w:rsidRPr="00DA6309">
        <w:rPr>
          <w:rFonts w:cs="Calibri"/>
          <w:b/>
          <w:bCs/>
        </w:rPr>
        <w:t xml:space="preserve">Responsible: </w:t>
      </w:r>
      <w:r w:rsidRPr="00DA6309">
        <w:rPr>
          <w:rFonts w:cs="Calibri"/>
        </w:rPr>
        <w:t xml:space="preserve">CDV Director in cooperation with division and department directors and the Integrated Management System Department/designated anti-corruption officer </w:t>
      </w:r>
    </w:p>
    <w:p w:rsidRPr="00DA6309" w:rsidR="00DF6867" w:rsidP="00DF6867" w:rsidRDefault="00DF6867" w14:paraId="78C44398" w14:textId="77777777">
      <w:pPr>
        <w:jc w:val="both"/>
        <w:rPr>
          <w:rFonts w:cs="Calibri"/>
        </w:rPr>
      </w:pPr>
      <w:r w:rsidRPr="00DA6309">
        <w:rPr>
          <w:rFonts w:cs="Calibri"/>
          <w:b/>
          <w:bCs/>
        </w:rPr>
        <w:t xml:space="preserve">Deadline: </w:t>
      </w:r>
      <w:r w:rsidRPr="00DA6309">
        <w:rPr>
          <w:rFonts w:cs="Calibri"/>
        </w:rPr>
        <w:t xml:space="preserve">once a year</w:t>
      </w:r>
    </w:p>
    <w:p w:rsidR="00356445" w:rsidP="006D1EC3" w:rsidRDefault="00356445" w14:paraId="6CC9C005" w14:textId="77777777">
      <w:pPr>
        <w:pStyle w:val="Zkladntext"/>
      </w:pPr>
    </w:p>
    <w:p w:rsidRPr="00617847" w:rsidR="00DF7B96" w:rsidP="00617847" w:rsidRDefault="00DF7B96" w14:paraId="08B5A88C" w14:textId="77777777">
      <w:pPr>
        <w:pStyle w:val="Nadpis2"/>
        <w:ind w:start="1134" w:hanging="425"/>
        <w:jc w:val="both"/>
      </w:pPr>
      <w:bookmarkStart w:name="_Toc230860887" w:id="23"/>
      <w:r w:rsidRPr="00617847">
        <w:t xml:space="preserve">Reporting of possible unlawful conduct and protection of whistleblowers</w:t>
      </w:r>
      <w:bookmarkEnd w:id="23"/>
      <w:r w:rsidRPr="00617847">
        <w:t xml:space="preserve"> </w:t>
      </w:r>
    </w:p>
    <w:p w:rsidRPr="00DA6309" w:rsidR="00DF7B96" w:rsidP="00DF7B96" w:rsidRDefault="0087030A" w14:paraId="3C0FAD45" w14:textId="3E6FA591">
      <w:pPr>
        <w:jc w:val="both"/>
        <w:rPr>
          <w:rFonts w:cs="Calibri"/>
        </w:rPr>
      </w:pPr>
      <w:r>
        <w:rPr>
          <w:rFonts w:eastAsiaTheme="majorEastAsia" w:cstheme="majorBidi"/>
          <w:color w:val="0E4C85"/>
          <w:sz w:val="32"/>
          <w:szCs w:val="32"/>
        </w:rPr>
        <w:t xml:space="preserve">3</w:t>
      </w:r>
      <w:r w:rsidRPr="007672B6">
        <w:rPr>
          <w:rFonts w:eastAsiaTheme="majorEastAsia" w:cstheme="majorBidi"/>
          <w:color w:val="0E4C85"/>
          <w:sz w:val="32"/>
          <w:szCs w:val="32"/>
        </w:rPr>
        <w:t xml:space="preserve">.</w:t>
      </w:r>
      <w:r>
        <w:rPr>
          <w:rFonts w:eastAsiaTheme="majorEastAsia" w:cstheme="majorBidi"/>
          <w:color w:val="0E4C85"/>
          <w:sz w:val="32"/>
          <w:szCs w:val="32"/>
        </w:rPr>
        <w:t xml:space="preserve">4.1 </w:t>
      </w:r>
      <w:r w:rsidRPr="00DA6309" w:rsidR="00DF7B96">
        <w:rPr>
          <w:rFonts w:cs="Calibri"/>
        </w:rPr>
        <w:t xml:space="preserve">Encourage employees to report suspicions and ensure their protection against retaliation. </w:t>
      </w:r>
    </w:p>
    <w:p w:rsidRPr="00DA6309" w:rsidR="00DF7B96" w:rsidP="00DF7B96" w:rsidRDefault="00DF7B96" w14:paraId="40770290" w14:textId="77777777">
      <w:pPr>
        <w:jc w:val="both"/>
        <w:rPr>
          <w:rFonts w:cs="Calibri"/>
        </w:rPr>
      </w:pPr>
      <w:r w:rsidRPr="00DA6309">
        <w:rPr>
          <w:rFonts w:cs="Calibri"/>
          <w:b/>
          <w:bCs/>
        </w:rPr>
        <w:t xml:space="preserve">Tasks: </w:t>
      </w:r>
      <w:r w:rsidRPr="00DA6309">
        <w:rPr>
          <w:rFonts w:cs="Calibri"/>
        </w:rPr>
        <w:t xml:space="preserve">Ensure secure and confidential reporting channels; establish procedures for investigating reports; introduce protective measures against retaliation and sanctions for unjustified reprisals against whistleblowers. </w:t>
      </w:r>
    </w:p>
    <w:p w:rsidRPr="00DA6309" w:rsidR="00DF7B96" w:rsidP="00DF7B96" w:rsidRDefault="00DF7B96" w14:paraId="30AA27A1" w14:textId="77777777">
      <w:pPr>
        <w:jc w:val="both"/>
        <w:rPr>
          <w:rFonts w:cs="Calibri"/>
        </w:rPr>
      </w:pPr>
      <w:r w:rsidRPr="00DA6309">
        <w:rPr>
          <w:rFonts w:cs="Calibri"/>
          <w:b/>
          <w:bCs/>
        </w:rPr>
        <w:t xml:space="preserve">Metrics: </w:t>
      </w:r>
      <w:r w:rsidRPr="00DA6309">
        <w:rPr>
          <w:rFonts w:cs="Calibri"/>
        </w:rPr>
        <w:t xml:space="preserve">Number of reports received; processing time; feedback from whistleblowers on the security of the process.</w:t>
      </w:r>
    </w:p>
    <w:p w:rsidRPr="00801755" w:rsidR="00801755" w:rsidP="00801755" w:rsidRDefault="00801755" w14:paraId="79457110" w14:textId="77777777">
      <w:pPr>
        <w:pStyle w:val="Nadpis2"/>
        <w:ind w:start="1134" w:hanging="425"/>
        <w:jc w:val="both"/>
      </w:pPr>
      <w:bookmarkStart w:name="_Toc230860888" w:id="24"/>
      <w:bookmarkEnd w:id="24"/>
      <w:r w:rsidRPr="00801755">
        <w:t xml:space="preserve"> </w:t>
      </w:r>
    </w:p>
    <w:p w:rsidRPr="00DA6309" w:rsidR="00801755" w:rsidP="00801755" w:rsidRDefault="008E7BF3" w14:paraId="780F67EC" w14:textId="0018629A">
      <w:pPr>
        <w:jc w:val="both"/>
        <w:rPr>
          <w:rFonts w:cs="Calibri"/>
        </w:rPr>
      </w:pPr>
      <w:r>
        <w:rPr>
          <w:rFonts w:eastAsiaTheme="majorEastAsia" w:cstheme="majorBidi"/>
          <w:color w:val="0E4C85"/>
          <w:sz w:val="32"/>
          <w:szCs w:val="32"/>
        </w:rPr>
        <w:t xml:space="preserve">3</w:t>
      </w:r>
      <w:r w:rsidRPr="007672B6">
        <w:rPr>
          <w:rFonts w:eastAsiaTheme="majorEastAsia" w:cstheme="majorBidi"/>
          <w:color w:val="0E4C85"/>
          <w:sz w:val="32"/>
          <w:szCs w:val="32"/>
        </w:rPr>
        <w:t xml:space="preserve">.</w:t>
      </w:r>
      <w:r>
        <w:rPr>
          <w:rFonts w:eastAsiaTheme="majorEastAsia" w:cstheme="majorBidi"/>
          <w:color w:val="0E4C85"/>
          <w:sz w:val="32"/>
          <w:szCs w:val="32"/>
        </w:rPr>
        <w:t xml:space="preserve">5.1 </w:t>
      </w:r>
      <w:r w:rsidRPr="00DA6309" w:rsidR="00801755">
        <w:rPr>
          <w:rFonts w:cs="Calibri"/>
        </w:rPr>
        <w:t xml:space="preserve">Regularly monitor the fulfilment of the programme’s objectives and adjust measures in line with current risks and experience. </w:t>
      </w:r>
    </w:p>
    <w:p w:rsidR="00801755" w:rsidP="00801755" w:rsidRDefault="00801755" w14:paraId="0212C558" w14:textId="77777777">
      <w:pPr>
        <w:jc w:val="both"/>
        <w:rPr>
          <w:rFonts w:cs="Calibri"/>
        </w:rPr>
      </w:pPr>
      <w:r w:rsidRPr="00DA6309">
        <w:rPr>
          <w:rFonts w:cs="Calibri"/>
          <w:b/>
          <w:bCs/>
        </w:rPr>
        <w:t xml:space="preserve">Tasks: </w:t>
      </w:r>
      <w:r w:rsidRPr="00DA6309">
        <w:rPr>
          <w:rFonts w:cs="Calibri"/>
        </w:rPr>
        <w:t xml:space="preserve">Conduct an annual review of the programme; evaluate the effectiveness of measures based on audits, investigations and feedback; update the programme in line with legislation and best practice. </w:t>
      </w:r>
    </w:p>
    <w:p w:rsidRPr="00DA6309" w:rsidR="00801755" w:rsidP="00801755" w:rsidRDefault="00801755" w14:paraId="25297725" w14:textId="77777777">
      <w:pPr>
        <w:jc w:val="both"/>
        <w:rPr>
          <w:rFonts w:cs="Calibri"/>
        </w:rPr>
      </w:pPr>
      <w:r w:rsidRPr="00DA6309">
        <w:rPr>
          <w:rFonts w:cs="Calibri"/>
          <w:b/>
          <w:bCs/>
        </w:rPr>
        <w:t xml:space="preserve">Metrics: </w:t>
      </w:r>
      <w:r w:rsidRPr="00DA6309">
        <w:rPr>
          <w:rFonts w:cs="Calibri"/>
        </w:rPr>
        <w:t xml:space="preserve">Reviews and updates carried out; improvements implemented; improvement in indicators compared to previous periods.</w:t>
      </w:r>
    </w:p>
    <w:p w:rsidR="00356445" w:rsidP="006D1EC3" w:rsidRDefault="00356445" w14:paraId="352158CE" w14:textId="77777777">
      <w:pPr>
        <w:pStyle w:val="Zkladntext"/>
      </w:pPr>
    </w:p>
    <w:p w:rsidRPr="00DE62AF" w:rsidR="00D9606D" w:rsidP="00DE62AF" w:rsidRDefault="00D9606D" w14:paraId="0AE82E4B" w14:textId="77777777">
      <w:pPr>
        <w:pStyle w:val="Nadpis1"/>
        <w:ind w:start="992" w:hanging="992"/>
      </w:pPr>
      <w:bookmarkStart w:name="_Toc230860889" w:id="25"/>
      <w:r w:rsidRPr="00DE62AF">
        <w:lastRenderedPageBreak/>
      </w:r>
      <w:r w:rsidRPr="00DE62AF">
        <w:t xml:space="preserve">Whistleblower protection</w:t>
      </w:r>
      <w:bookmarkEnd w:id="25"/>
    </w:p>
    <w:p w:rsidRPr="00F408C6" w:rsidR="00D9606D" w:rsidP="00F408C6" w:rsidRDefault="00D9606D" w14:paraId="0844974A" w14:textId="77777777">
      <w:pPr>
        <w:pStyle w:val="Nadpis2"/>
        <w:ind w:start="1134" w:hanging="425"/>
        <w:jc w:val="both"/>
      </w:pPr>
      <w:bookmarkStart w:name="_Toc230860890" w:id="26"/>
      <w:r w:rsidRPr="00F408C6">
        <w:t xml:space="preserve">CDV’s internal reporting system A safe space for fair cooperation</w:t>
      </w:r>
      <w:bookmarkEnd w:id="26"/>
    </w:p>
    <w:p w:rsidRPr="00F400B6" w:rsidR="00D9606D" w:rsidP="00D9606D" w:rsidRDefault="00D9606D" w14:paraId="4A6CB385" w14:textId="77777777">
      <w:pPr>
        <w:jc w:val="both"/>
        <w:rPr>
          <w:rFonts w:eastAsia="Calibri" w:cs="Calibri"/>
          <w:color w:val="000000" w:themeColor="text1"/>
        </w:rPr>
      </w:pPr>
      <w:r w:rsidRPr="17FEA7F8">
        <w:rPr>
          <w:rFonts w:eastAsia="Calibri" w:cs="Calibri"/>
          <w:color w:val="000000" w:themeColor="text1"/>
        </w:rPr>
        <w:t xml:space="preserve">The Transport Research Centre, v. v. i. (CDV), prides itself on openness, fairness and compliance with the law. Therefore, in accordance with Act No. 171/2023 Coll., on the protection of whistleblowers, we have established an internal reporting system.</w:t>
      </w:r>
    </w:p>
    <w:p w:rsidRPr="00F400B6" w:rsidR="00D9606D" w:rsidP="00D9606D" w:rsidRDefault="00D9606D" w14:paraId="472FD3A7" w14:textId="77777777">
      <w:pPr>
        <w:jc w:val="both"/>
        <w:rPr>
          <w:rFonts w:eastAsia="Calibri" w:cs="Calibri"/>
          <w:color w:val="000000" w:themeColor="text1"/>
        </w:rPr>
      </w:pPr>
      <w:r w:rsidRPr="17FEA7F8">
        <w:rPr>
          <w:rFonts w:eastAsia="Calibri" w:cs="Calibri"/>
          <w:color w:val="000000" w:themeColor="text1"/>
        </w:rPr>
        <w:t xml:space="preserve">This system enables anyone who works for, collaborates with, or has previously carried out activities for CDV (for example</w:t>
      </w:r>
      <w:r w:rsidRPr="17FEA7F8">
        <w:rPr>
          <w:rFonts w:eastAsia="Calibri" w:cs="Calibri"/>
          <w:color w:val="000000" w:themeColor="text1"/>
        </w:rPr>
        <w:t xml:space="preserve">,</w:t>
      </w:r>
      <w:r w:rsidRPr="17FEA7F8">
        <w:rPr>
          <w:rFonts w:eastAsia="Calibri" w:cs="Calibri"/>
          <w:color w:val="000000" w:themeColor="text1"/>
        </w:rPr>
        <w:t xml:space="preserve"> as </w:t>
      </w:r>
      <w:r>
        <w:rPr>
          <w:rFonts w:eastAsia="Calibri" w:cs="Calibri"/>
          <w:color w:val="000000" w:themeColor="text1"/>
        </w:rPr>
        <w:t xml:space="preserve">an employee</w:t>
      </w:r>
      <w:r w:rsidRPr="17FEA7F8">
        <w:rPr>
          <w:rFonts w:eastAsia="Calibri" w:cs="Calibri"/>
          <w:color w:val="000000" w:themeColor="text1"/>
        </w:rPr>
        <w:t xml:space="preserve">, </w:t>
      </w:r>
      <w:r w:rsidRPr="17FEA7F8">
        <w:rPr>
          <w:rFonts w:eastAsia="Calibri" w:cs="Calibri"/>
          <w:color w:val="000000" w:themeColor="text1"/>
        </w:rPr>
        <w:t xml:space="preserve">job </w:t>
      </w:r>
      <w:r>
        <w:rPr>
          <w:rFonts w:eastAsia="Calibri" w:cs="Calibri"/>
          <w:color w:val="000000" w:themeColor="text1"/>
        </w:rPr>
        <w:t xml:space="preserve">applicant</w:t>
      </w:r>
      <w:r w:rsidRPr="17FEA7F8">
        <w:rPr>
          <w:rFonts w:eastAsia="Calibri" w:cs="Calibri"/>
          <w:color w:val="000000" w:themeColor="text1"/>
        </w:rPr>
        <w:t xml:space="preserve">, </w:t>
      </w:r>
      <w:r>
        <w:rPr>
          <w:rFonts w:eastAsia="Calibri" w:cs="Calibri"/>
          <w:color w:val="000000" w:themeColor="text1"/>
        </w:rPr>
        <w:t xml:space="preserve">trainee</w:t>
      </w:r>
      <w:r w:rsidRPr="17FEA7F8">
        <w:rPr>
          <w:rFonts w:eastAsia="Calibri" w:cs="Calibri"/>
          <w:color w:val="000000" w:themeColor="text1"/>
        </w:rPr>
        <w:t xml:space="preserve">, </w:t>
      </w:r>
      <w:r>
        <w:rPr>
          <w:rFonts w:eastAsia="Calibri" w:cs="Calibri"/>
          <w:color w:val="000000" w:themeColor="text1"/>
        </w:rPr>
        <w:t xml:space="preserve">intern</w:t>
      </w:r>
      <w:r w:rsidRPr="17FEA7F8">
        <w:rPr>
          <w:rFonts w:eastAsia="Calibri" w:cs="Calibri"/>
          <w:color w:val="000000" w:themeColor="text1"/>
        </w:rPr>
        <w:t xml:space="preserve">, </w:t>
      </w:r>
      <w:r>
        <w:rPr>
          <w:rFonts w:eastAsia="Calibri" w:cs="Calibri"/>
          <w:color w:val="000000" w:themeColor="text1"/>
        </w:rPr>
        <w:t xml:space="preserve">volunteer</w:t>
      </w:r>
      <w:r w:rsidRPr="17FEA7F8">
        <w:rPr>
          <w:rFonts w:eastAsia="Calibri" w:cs="Calibri"/>
          <w:color w:val="000000" w:themeColor="text1"/>
        </w:rPr>
        <w:t xml:space="preserve">, </w:t>
      </w:r>
      <w:r>
        <w:rPr>
          <w:rFonts w:eastAsia="Calibri" w:cs="Calibri"/>
          <w:color w:val="000000" w:themeColor="text1"/>
        </w:rPr>
        <w:t xml:space="preserve">contractor </w:t>
      </w:r>
      <w:r w:rsidRPr="17FEA7F8">
        <w:rPr>
          <w:rFonts w:eastAsia="Calibri" w:cs="Calibri"/>
          <w:color w:val="000000" w:themeColor="text1"/>
        </w:rPr>
        <w:t xml:space="preserve">or </w:t>
      </w:r>
      <w:r>
        <w:rPr>
          <w:rFonts w:eastAsia="Calibri" w:cs="Calibri"/>
          <w:color w:val="000000" w:themeColor="text1"/>
        </w:rPr>
        <w:t xml:space="preserve">member </w:t>
      </w:r>
      <w:r w:rsidRPr="17FEA7F8">
        <w:rPr>
          <w:rFonts w:eastAsia="Calibri" w:cs="Calibri"/>
          <w:color w:val="000000" w:themeColor="text1"/>
        </w:rPr>
        <w:t xml:space="preserve">of a legal entity’s governing body) to safely report potential unlawful conduct. Our aim is for everyone to feel protected and confident that their report will be investigated impartially and thoroughly.</w:t>
      </w:r>
    </w:p>
    <w:p w:rsidRPr="00373699" w:rsidR="00D9606D" w:rsidP="00373699" w:rsidRDefault="00D9606D" w14:paraId="10D77B72" w14:textId="2A650094">
      <w:pPr>
        <w:pStyle w:val="Nadpis2"/>
        <w:ind w:start="1134" w:hanging="425"/>
        <w:jc w:val="both"/>
      </w:pPr>
      <w:bookmarkStart w:name="_Toc230860891" w:id="27"/>
      <w:r w:rsidRPr="00373699">
        <w:t xml:space="preserve">Who can make a report</w:t>
      </w:r>
      <w:bookmarkEnd w:id="27"/>
    </w:p>
    <w:p w:rsidRPr="00F400B6" w:rsidR="00D9606D" w:rsidP="00D9606D" w:rsidRDefault="00D9606D" w14:paraId="35A78CB9" w14:textId="77777777">
      <w:pPr>
        <w:jc w:val="both"/>
        <w:rPr>
          <w:rFonts w:eastAsia="Calibri" w:cs="Calibri"/>
          <w:color w:val="000000" w:themeColor="text1"/>
        </w:rPr>
      </w:pPr>
      <w:r w:rsidRPr="17FEA7F8">
        <w:rPr>
          <w:rFonts w:eastAsia="Calibri" w:cs="Calibri"/>
          <w:color w:val="000000" w:themeColor="text1"/>
        </w:rPr>
        <w:t xml:space="preserve">Any individual who, in connection with their work or collaboration with CDV, has become aware of possible unlawful conduct may submit a report. This includes, for example:</w:t>
      </w:r>
    </w:p>
    <w:p w:rsidRPr="00F400B6" w:rsidR="00D9606D" w:rsidP="00D9606D" w:rsidRDefault="00D9606D" w14:paraId="77CE538B" w14:textId="77777777">
      <w:pPr>
        <w:pStyle w:val="Odstavecseseznamem"/>
        <w:numPr>
          <w:ilvl w:val="0"/>
          <w:numId w:val="13"/>
        </w:numPr>
        <w:spacing w:line="278" w:lineRule="auto"/>
        <w:jc w:val="both"/>
        <w:rPr>
          <w:rFonts w:eastAsia="Calibri" w:cs="Calibri"/>
          <w:color w:val="000000" w:themeColor="text1"/>
        </w:rPr>
      </w:pPr>
      <w:r w:rsidRPr="17FEA7F8">
        <w:rPr>
          <w:rFonts w:eastAsia="Calibri" w:cs="Calibri"/>
          <w:color w:val="000000" w:themeColor="text1"/>
        </w:rPr>
        <w:t xml:space="preserve">CDV </w:t>
      </w:r>
      <w:r>
        <w:rPr>
          <w:rFonts w:eastAsia="Calibri" w:cs="Calibri"/>
          <w:color w:val="000000" w:themeColor="text1"/>
        </w:rPr>
        <w:t xml:space="preserve">employees</w:t>
      </w:r>
      <w:r w:rsidRPr="17FEA7F8">
        <w:rPr>
          <w:rFonts w:eastAsia="Calibri" w:cs="Calibri"/>
          <w:color w:val="000000" w:themeColor="text1"/>
        </w:rPr>
        <w:t xml:space="preserve">,</w:t>
      </w:r>
    </w:p>
    <w:p w:rsidRPr="00F400B6" w:rsidR="00D9606D" w:rsidP="00D9606D" w:rsidRDefault="00D9606D" w14:paraId="4168007E" w14:textId="77777777">
      <w:pPr>
        <w:pStyle w:val="Odstavecseseznamem"/>
        <w:numPr>
          <w:ilvl w:val="0"/>
          <w:numId w:val="13"/>
        </w:numPr>
        <w:spacing w:line="278" w:lineRule="auto"/>
        <w:jc w:val="both"/>
        <w:rPr>
          <w:rFonts w:eastAsia="Calibri" w:cs="Calibri"/>
          <w:color w:val="000000" w:themeColor="text1"/>
        </w:rPr>
      </w:pPr>
      <w:r w:rsidRPr="17FEA7F8">
        <w:rPr>
          <w:rFonts w:eastAsia="Calibri" w:cs="Calibri"/>
          <w:color w:val="000000" w:themeColor="text1"/>
        </w:rPr>
        <w:t xml:space="preserve">job </w:t>
      </w:r>
      <w:r>
        <w:rPr>
          <w:rFonts w:eastAsia="Calibri" w:cs="Calibri"/>
          <w:color w:val="000000" w:themeColor="text1"/>
        </w:rPr>
        <w:t xml:space="preserve">applicants</w:t>
      </w:r>
      <w:r w:rsidRPr="17FEA7F8">
        <w:rPr>
          <w:rFonts w:eastAsia="Calibri" w:cs="Calibri"/>
          <w:color w:val="000000" w:themeColor="text1"/>
        </w:rPr>
        <w:t xml:space="preserve">,</w:t>
      </w:r>
    </w:p>
    <w:p w:rsidRPr="00F400B6" w:rsidR="00D9606D" w:rsidP="00D9606D" w:rsidRDefault="00D9606D" w14:paraId="4DE7CB7F" w14:textId="77777777">
      <w:pPr>
        <w:pStyle w:val="Odstavecseseznamem"/>
        <w:numPr>
          <w:ilvl w:val="0"/>
          <w:numId w:val="13"/>
        </w:numPr>
        <w:spacing w:line="278" w:lineRule="auto"/>
        <w:jc w:val="both"/>
        <w:rPr>
          <w:rFonts w:eastAsia="Calibri" w:cs="Calibri"/>
          <w:color w:val="000000" w:themeColor="text1"/>
        </w:rPr>
      </w:pPr>
      <w:r>
        <w:rPr>
          <w:rFonts w:eastAsia="Calibri" w:cs="Calibri"/>
          <w:color w:val="000000" w:themeColor="text1"/>
        </w:rPr>
        <w:t xml:space="preserve">trainees</w:t>
      </w:r>
      <w:r w:rsidRPr="17FEA7F8">
        <w:rPr>
          <w:rFonts w:eastAsia="Calibri" w:cs="Calibri"/>
          <w:color w:val="000000" w:themeColor="text1"/>
        </w:rPr>
        <w:t xml:space="preserve">, </w:t>
      </w:r>
      <w:r>
        <w:rPr>
          <w:rFonts w:eastAsia="Calibri" w:cs="Calibri"/>
          <w:color w:val="000000" w:themeColor="text1"/>
        </w:rPr>
        <w:t xml:space="preserve">interns </w:t>
      </w:r>
      <w:r w:rsidRPr="17FEA7F8">
        <w:rPr>
          <w:rFonts w:eastAsia="Calibri" w:cs="Calibri"/>
          <w:color w:val="000000" w:themeColor="text1"/>
        </w:rPr>
        <w:t xml:space="preserve">and </w:t>
      </w:r>
      <w:r>
        <w:rPr>
          <w:rFonts w:eastAsia="Calibri" w:cs="Calibri"/>
          <w:color w:val="000000" w:themeColor="text1"/>
        </w:rPr>
        <w:t xml:space="preserve">volunteers</w:t>
      </w:r>
      <w:r w:rsidRPr="17FEA7F8">
        <w:rPr>
          <w:rFonts w:eastAsia="Calibri" w:cs="Calibri"/>
          <w:color w:val="000000" w:themeColor="text1"/>
        </w:rPr>
        <w:t xml:space="preserve">,</w:t>
      </w:r>
    </w:p>
    <w:p w:rsidRPr="00F400B6" w:rsidR="00D9606D" w:rsidP="00D9606D" w:rsidRDefault="00D9606D" w14:paraId="5076AC4A" w14:textId="77777777">
      <w:pPr>
        <w:pStyle w:val="Odstavecseseznamem"/>
        <w:numPr>
          <w:ilvl w:val="0"/>
          <w:numId w:val="13"/>
        </w:numPr>
        <w:spacing w:line="278" w:lineRule="auto"/>
        <w:jc w:val="both"/>
        <w:rPr>
          <w:rFonts w:eastAsia="Calibri" w:cs="Calibri"/>
          <w:color w:val="000000" w:themeColor="text1"/>
        </w:rPr>
      </w:pPr>
      <w:r w:rsidRPr="17FEA7F8">
        <w:rPr>
          <w:rFonts w:eastAsia="Calibri" w:cs="Calibri"/>
          <w:color w:val="000000" w:themeColor="text1"/>
        </w:rPr>
        <w:t xml:space="preserve">self-employed persons providing services to CDV,</w:t>
      </w:r>
    </w:p>
    <w:p w:rsidRPr="00F400B6" w:rsidR="00D9606D" w:rsidP="00D9606D" w:rsidRDefault="00D9606D" w14:paraId="73BC74F6" w14:textId="77777777">
      <w:pPr>
        <w:pStyle w:val="Odstavecseseznamem"/>
        <w:numPr>
          <w:ilvl w:val="0"/>
          <w:numId w:val="13"/>
        </w:numPr>
        <w:spacing w:line="278" w:lineRule="auto"/>
        <w:jc w:val="both"/>
        <w:rPr>
          <w:rFonts w:eastAsia="Calibri" w:cs="Calibri"/>
          <w:color w:val="000000" w:themeColor="text1"/>
        </w:rPr>
      </w:pPr>
      <w:r>
        <w:rPr>
          <w:rFonts w:eastAsia="Calibri" w:cs="Calibri"/>
          <w:color w:val="000000" w:themeColor="text1"/>
        </w:rPr>
        <w:t xml:space="preserve">employees </w:t>
      </w:r>
      <w:r w:rsidRPr="17FEA7F8">
        <w:rPr>
          <w:rFonts w:eastAsia="Calibri" w:cs="Calibri"/>
          <w:color w:val="000000" w:themeColor="text1"/>
        </w:rPr>
        <w:t xml:space="preserve">of suppliers and subcontractors,</w:t>
      </w:r>
    </w:p>
    <w:p w:rsidR="00D9606D" w:rsidP="00D9606D" w:rsidRDefault="00D9606D" w14:paraId="1FDFF8A8" w14:textId="77777777">
      <w:pPr>
        <w:pStyle w:val="Odstavecseseznamem"/>
        <w:numPr>
          <w:ilvl w:val="0"/>
          <w:numId w:val="13"/>
        </w:numPr>
        <w:spacing w:line="278" w:lineRule="auto"/>
        <w:jc w:val="both"/>
        <w:rPr>
          <w:rFonts w:eastAsia="Calibri" w:cs="Calibri"/>
          <w:color w:val="000000" w:themeColor="text1"/>
        </w:rPr>
      </w:pPr>
      <w:r>
        <w:rPr>
          <w:rFonts w:eastAsia="Calibri" w:cs="Calibri"/>
          <w:color w:val="000000" w:themeColor="text1"/>
        </w:rPr>
        <w:t xml:space="preserve">members of </w:t>
      </w:r>
      <w:r w:rsidRPr="17FEA7F8">
        <w:rPr>
          <w:rFonts w:eastAsia="Calibri" w:cs="Calibri"/>
          <w:color w:val="000000" w:themeColor="text1"/>
        </w:rPr>
        <w:t xml:space="preserve">the governing bodies of legal entities.</w:t>
      </w:r>
    </w:p>
    <w:p w:rsidRPr="00F400B6" w:rsidR="00D9606D" w:rsidP="00D9606D" w:rsidRDefault="00D9606D" w14:paraId="6E52FF19" w14:textId="77777777">
      <w:pPr>
        <w:pStyle w:val="Odstavecseseznamem"/>
        <w:jc w:val="both"/>
        <w:rPr>
          <w:rFonts w:eastAsia="Calibri" w:cs="Calibri"/>
          <w:color w:val="000000" w:themeColor="text1"/>
        </w:rPr>
      </w:pPr>
    </w:p>
    <w:p w:rsidRPr="00D659AB" w:rsidR="00D9606D" w:rsidP="00D659AB" w:rsidRDefault="00D9606D" w14:paraId="01115986" w14:textId="4CA48FCE">
      <w:pPr>
        <w:pStyle w:val="Nadpis2"/>
        <w:ind w:start="1134" w:hanging="425"/>
        <w:jc w:val="both"/>
      </w:pPr>
      <w:bookmarkStart w:name="_Toc230860892" w:id="28"/>
      <w:r w:rsidRPr="00D659AB">
        <w:t xml:space="preserve">What can be reported</w:t>
      </w:r>
      <w:bookmarkEnd w:id="28"/>
    </w:p>
    <w:p w:rsidRPr="00F400B6" w:rsidR="00D9606D" w:rsidP="00D9606D" w:rsidRDefault="00D9606D" w14:paraId="11A40B7A" w14:textId="77777777">
      <w:pPr>
        <w:pStyle w:val="Odstavecseseznamem"/>
        <w:numPr>
          <w:ilvl w:val="0"/>
          <w:numId w:val="12"/>
        </w:numPr>
        <w:spacing w:line="278" w:lineRule="auto"/>
        <w:jc w:val="both"/>
        <w:rPr>
          <w:rFonts w:eastAsia="Calibri" w:cs="Calibri"/>
          <w:color w:val="000000" w:themeColor="text1"/>
        </w:rPr>
      </w:pPr>
      <w:r w:rsidRPr="17FEA7F8">
        <w:rPr>
          <w:rFonts w:eastAsia="Calibri" w:cs="Calibri"/>
          <w:color w:val="000000" w:themeColor="text1"/>
        </w:rPr>
        <w:t xml:space="preserve">criminal offences,</w:t>
      </w:r>
    </w:p>
    <w:p w:rsidRPr="00F400B6" w:rsidR="00D9606D" w:rsidP="00D9606D" w:rsidRDefault="00D9606D" w14:paraId="5D58F7B9" w14:textId="77777777">
      <w:pPr>
        <w:pStyle w:val="Odstavecseseznamem"/>
        <w:numPr>
          <w:ilvl w:val="0"/>
          <w:numId w:val="12"/>
        </w:numPr>
        <w:spacing w:line="278" w:lineRule="auto"/>
        <w:jc w:val="both"/>
        <w:rPr>
          <w:rFonts w:eastAsia="Calibri" w:cs="Calibri"/>
          <w:color w:val="000000" w:themeColor="text1"/>
        </w:rPr>
      </w:pPr>
      <w:r w:rsidRPr="17FEA7F8">
        <w:rPr>
          <w:rFonts w:eastAsia="Calibri" w:cs="Calibri"/>
          <w:color w:val="000000" w:themeColor="text1"/>
        </w:rPr>
        <w:t xml:space="preserve">administrative offences with a maximum fine of at least CZK 100,000,</w:t>
      </w:r>
    </w:p>
    <w:p w:rsidRPr="00F400B6" w:rsidR="00D9606D" w:rsidP="00D9606D" w:rsidRDefault="00D9606D" w14:paraId="39246696" w14:textId="77777777">
      <w:pPr>
        <w:pStyle w:val="Odstavecseseznamem"/>
        <w:numPr>
          <w:ilvl w:val="0"/>
          <w:numId w:val="12"/>
        </w:numPr>
        <w:spacing w:line="278" w:lineRule="auto"/>
        <w:jc w:val="both"/>
        <w:rPr>
          <w:rFonts w:eastAsia="Calibri" w:cs="Calibri"/>
          <w:color w:val="000000" w:themeColor="text1"/>
        </w:rPr>
      </w:pPr>
      <w:r w:rsidRPr="17FEA7F8">
        <w:rPr>
          <w:rFonts w:eastAsia="Calibri" w:cs="Calibri"/>
          <w:color w:val="000000" w:themeColor="text1"/>
        </w:rPr>
        <w:t xml:space="preserve">breach of the Whistleblower Protection Act,</w:t>
      </w:r>
    </w:p>
    <w:p w:rsidRPr="00F400B6" w:rsidR="00D9606D" w:rsidP="00D9606D" w:rsidRDefault="00D9606D" w14:paraId="448059B7" w14:textId="77777777">
      <w:pPr>
        <w:pStyle w:val="Odstavecseseznamem"/>
        <w:numPr>
          <w:ilvl w:val="0"/>
          <w:numId w:val="12"/>
        </w:numPr>
        <w:spacing w:line="278" w:lineRule="auto"/>
        <w:jc w:val="both"/>
        <w:rPr>
          <w:rFonts w:eastAsia="Calibri" w:cs="Calibri"/>
          <w:color w:val="000000" w:themeColor="text1"/>
        </w:rPr>
      </w:pPr>
      <w:r w:rsidRPr="17FEA7F8">
        <w:rPr>
          <w:rFonts w:eastAsia="Calibri" w:cs="Calibri"/>
          <w:color w:val="000000" w:themeColor="text1"/>
        </w:rPr>
        <w:t xml:space="preserve">breaches of other legislation or EU regulations in areas such as:</w:t>
      </w:r>
    </w:p>
    <w:p w:rsidRPr="00F400B6" w:rsidR="00D9606D" w:rsidP="00D9606D" w:rsidRDefault="00D9606D" w14:paraId="0AFE976D" w14:textId="77777777">
      <w:pPr>
        <w:pStyle w:val="Odstavecseseznamem"/>
        <w:numPr>
          <w:ilvl w:val="1"/>
          <w:numId w:val="12"/>
        </w:numPr>
        <w:spacing w:line="278" w:lineRule="auto"/>
        <w:jc w:val="both"/>
        <w:rPr>
          <w:rFonts w:eastAsia="Calibri" w:cs="Calibri"/>
          <w:color w:val="000000" w:themeColor="text1"/>
        </w:rPr>
      </w:pPr>
      <w:r w:rsidRPr="17FEA7F8">
        <w:rPr>
          <w:rFonts w:eastAsia="Calibri" w:cs="Calibri"/>
          <w:color w:val="000000" w:themeColor="text1"/>
        </w:rPr>
        <w:t xml:space="preserve">protection of life and health,</w:t>
      </w:r>
    </w:p>
    <w:p w:rsidRPr="00F400B6" w:rsidR="00D9606D" w:rsidP="00D9606D" w:rsidRDefault="00D9606D" w14:paraId="6403F12F" w14:textId="77777777">
      <w:pPr>
        <w:pStyle w:val="Odstavecseseznamem"/>
        <w:numPr>
          <w:ilvl w:val="1"/>
          <w:numId w:val="12"/>
        </w:numPr>
        <w:spacing w:line="278" w:lineRule="auto"/>
        <w:jc w:val="both"/>
        <w:rPr>
          <w:rFonts w:eastAsia="Calibri" w:cs="Calibri"/>
          <w:color w:val="000000" w:themeColor="text1"/>
        </w:rPr>
      </w:pPr>
      <w:r w:rsidRPr="17FEA7F8">
        <w:rPr>
          <w:rFonts w:eastAsia="Calibri" w:cs="Calibri"/>
          <w:color w:val="000000" w:themeColor="text1"/>
        </w:rPr>
        <w:t xml:space="preserve">security and public order,</w:t>
      </w:r>
    </w:p>
    <w:p w:rsidRPr="00F400B6" w:rsidR="00D9606D" w:rsidP="00D9606D" w:rsidRDefault="00D9606D" w14:paraId="064887F2" w14:textId="77777777">
      <w:pPr>
        <w:pStyle w:val="Odstavecseseznamem"/>
        <w:numPr>
          <w:ilvl w:val="1"/>
          <w:numId w:val="12"/>
        </w:numPr>
        <w:spacing w:line="278" w:lineRule="auto"/>
        <w:jc w:val="both"/>
        <w:rPr>
          <w:rFonts w:eastAsia="Calibri" w:cs="Calibri"/>
          <w:color w:val="000000" w:themeColor="text1"/>
        </w:rPr>
      </w:pPr>
      <w:r w:rsidRPr="17FEA7F8">
        <w:rPr>
          <w:rFonts w:eastAsia="Calibri" w:cs="Calibri"/>
          <w:color w:val="000000" w:themeColor="text1"/>
        </w:rPr>
        <w:t xml:space="preserve">data protection,</w:t>
      </w:r>
    </w:p>
    <w:p w:rsidRPr="00F400B6" w:rsidR="00D9606D" w:rsidP="00D9606D" w:rsidRDefault="00D9606D" w14:paraId="279409A9" w14:textId="77777777">
      <w:pPr>
        <w:pStyle w:val="Odstavecseseznamem"/>
        <w:numPr>
          <w:ilvl w:val="1"/>
          <w:numId w:val="12"/>
        </w:numPr>
        <w:spacing w:line="278" w:lineRule="auto"/>
        <w:jc w:val="both"/>
        <w:rPr>
          <w:rFonts w:eastAsia="Calibri" w:cs="Calibri"/>
          <w:color w:val="000000" w:themeColor="text1"/>
        </w:rPr>
      </w:pPr>
      <w:r w:rsidRPr="17FEA7F8">
        <w:rPr>
          <w:rFonts w:eastAsia="Calibri" w:cs="Calibri"/>
          <w:color w:val="000000" w:themeColor="text1"/>
        </w:rPr>
        <w:t xml:space="preserve">competition and public procurement,</w:t>
      </w:r>
    </w:p>
    <w:p w:rsidR="00D9606D" w:rsidP="00D9606D" w:rsidRDefault="00D9606D" w14:paraId="75435B74" w14:textId="77777777">
      <w:pPr>
        <w:pStyle w:val="Odstavecseseznamem"/>
        <w:numPr>
          <w:ilvl w:val="1"/>
          <w:numId w:val="12"/>
        </w:numPr>
        <w:spacing w:line="278" w:lineRule="auto"/>
        <w:jc w:val="both"/>
        <w:rPr>
          <w:rFonts w:eastAsia="Calibri" w:cs="Calibri"/>
          <w:color w:val="000000" w:themeColor="text1"/>
        </w:rPr>
      </w:pPr>
      <w:r w:rsidRPr="17FEA7F8">
        <w:rPr>
          <w:rFonts w:eastAsia="Calibri" w:cs="Calibri"/>
          <w:color w:val="000000" w:themeColor="text1"/>
        </w:rPr>
        <w:t xml:space="preserve">environmental protection and others.</w:t>
      </w:r>
    </w:p>
    <w:p w:rsidRPr="00F400B6" w:rsidR="00D9606D" w:rsidP="001D4487" w:rsidRDefault="00D9606D" w14:paraId="341860C9" w14:textId="77777777">
      <w:pPr>
        <w:pStyle w:val="Odstavecseseznamem"/>
        <w:numPr>
          <w:ilvl w:val="0"/>
          <w:numId w:val="0"/>
        </w:numPr>
        <w:ind w:start="1440"/>
        <w:jc w:val="both"/>
        <w:rPr>
          <w:rFonts w:eastAsia="Calibri" w:cs="Calibri"/>
          <w:color w:val="000000" w:themeColor="text1"/>
        </w:rPr>
      </w:pPr>
    </w:p>
    <w:p w:rsidRPr="00E859C5" w:rsidR="00D9606D" w:rsidP="00E859C5" w:rsidRDefault="00D9606D" w14:paraId="2645CB60" w14:textId="495FE572">
      <w:pPr>
        <w:pStyle w:val="Nadpis2"/>
        <w:ind w:start="1134" w:hanging="425"/>
        <w:jc w:val="both"/>
      </w:pPr>
      <w:bookmarkStart w:name="_Toc230860893" w:id="29"/>
      <w:r w:rsidRPr="00E859C5">
        <w:t xml:space="preserve">How to submit a notification</w:t>
      </w:r>
      <w:bookmarkEnd w:id="29"/>
    </w:p>
    <w:p w:rsidRPr="00F400B6" w:rsidR="00D9606D" w:rsidP="00D9606D" w:rsidRDefault="00D9606D" w14:paraId="5E97D8DF" w14:textId="77777777">
      <w:pPr>
        <w:pStyle w:val="Odstavecseseznamem"/>
        <w:numPr>
          <w:ilvl w:val="0"/>
          <w:numId w:val="10"/>
        </w:numPr>
        <w:spacing w:line="278" w:lineRule="auto"/>
        <w:jc w:val="both"/>
        <w:rPr>
          <w:rFonts w:eastAsia="Calibri" w:cs="Calibri"/>
          <w:color w:val="000000" w:themeColor="text1"/>
        </w:rPr>
      </w:pPr>
      <w:r w:rsidRPr="17FEA7F8">
        <w:rPr>
          <w:rFonts w:eastAsia="Calibri" w:cs="Calibri"/>
          <w:color w:val="000000" w:themeColor="text1"/>
        </w:rPr>
        <w:t xml:space="preserve">In person to the postbox: at the CDV headquarters, Líšeňská 33a, 636 00 Brno</w:t>
      </w:r>
    </w:p>
    <w:p w:rsidRPr="00F400B6" w:rsidR="00D9606D" w:rsidP="00D9606D" w:rsidRDefault="00D9606D" w14:paraId="0267C94B" w14:textId="77777777">
      <w:pPr>
        <w:pStyle w:val="Odstavecseseznamem"/>
        <w:numPr>
          <w:ilvl w:val="0"/>
          <w:numId w:val="10"/>
        </w:numPr>
        <w:spacing w:line="278" w:lineRule="auto"/>
        <w:jc w:val="both"/>
        <w:rPr>
          <w:rFonts w:eastAsia="Calibri" w:cs="Calibri"/>
          <w:color w:val="000000" w:themeColor="text1"/>
        </w:rPr>
      </w:pPr>
      <w:r w:rsidRPr="17FEA7F8">
        <w:rPr>
          <w:rFonts w:eastAsia="Calibri" w:cs="Calibri"/>
          <w:color w:val="000000" w:themeColor="text1"/>
        </w:rPr>
        <w:t xml:space="preserve">By post: Transport Research Centre, v. v. i., Líšeňská 33a, 636 00 Brno (mark the envelope ‘NOTIFICATION UNDER THE WHISTLEBLOWER PROTECTION ACT’)</w:t>
      </w:r>
    </w:p>
    <w:p w:rsidRPr="00F400B6" w:rsidR="00D9606D" w:rsidP="00D9606D" w:rsidRDefault="00D9606D" w14:paraId="62A1F366" w14:textId="77777777">
      <w:pPr>
        <w:pStyle w:val="Odstavecseseznamem"/>
        <w:numPr>
          <w:ilvl w:val="0"/>
          <w:numId w:val="10"/>
        </w:numPr>
        <w:spacing w:line="278" w:lineRule="auto"/>
        <w:jc w:val="both"/>
        <w:rPr>
          <w:rFonts w:eastAsia="Calibri" w:cs="Calibri"/>
          <w:color w:val="000000" w:themeColor="text1"/>
        </w:rPr>
      </w:pPr>
      <w:r w:rsidRPr="17FEA7F8">
        <w:rPr>
          <w:rFonts w:eastAsia="Calibri" w:cs="Calibri"/>
          <w:color w:val="000000" w:themeColor="text1"/>
        </w:rPr>
        <w:t xml:space="preserve">By email: </w:t>
      </w:r>
      <w:hyperlink w:history="1" r:id="rId13">
        <w:r w:rsidRPr="00531482">
          <w:rPr>
            <w:rStyle w:val="Hypertextovodkaz"/>
            <w:rFonts w:eastAsia="Calibri" w:cs="Calibri"/>
          </w:rPr>
          <w:t>oznamovatel@cdv.gov.cz</w:t>
        </w:r>
      </w:hyperlink>
    </w:p>
    <w:p w:rsidRPr="00F400B6" w:rsidR="00D9606D" w:rsidP="00D9606D" w:rsidRDefault="00D9606D" w14:paraId="7A036FE3" w14:textId="77777777">
      <w:pPr>
        <w:pStyle w:val="Odstavecseseznamem"/>
        <w:numPr>
          <w:ilvl w:val="0"/>
          <w:numId w:val="10"/>
        </w:numPr>
        <w:spacing w:line="278" w:lineRule="auto"/>
        <w:jc w:val="both"/>
        <w:rPr>
          <w:rFonts w:eastAsia="Calibri" w:cs="Calibri"/>
          <w:color w:val="000000" w:themeColor="text1"/>
        </w:rPr>
      </w:pPr>
      <w:r w:rsidRPr="17FEA7F8">
        <w:rPr>
          <w:rFonts w:eastAsia="Calibri" w:cs="Calibri"/>
          <w:color w:val="000000" w:themeColor="text1"/>
        </w:rPr>
        <w:lastRenderedPageBreak/>
      </w:r>
      <w:r w:rsidRPr="17FEA7F8">
        <w:rPr>
          <w:rFonts w:eastAsia="Calibri" w:cs="Calibri"/>
          <w:color w:val="000000" w:themeColor="text1"/>
        </w:rPr>
        <w:t xml:space="preserve">By telephone: +420</w:t>
      </w:r>
      <w:hyperlink r:id="rId14">
        <w:r w:rsidRPr="17FEA7F8">
          <w:rPr>
            <w:rStyle w:val="Hypertextovodkaz"/>
            <w:rFonts w:eastAsia="Calibri" w:cs="Calibri"/>
            <w:color w:val="000000" w:themeColor="text1"/>
          </w:rPr>
          <w:t xml:space="preserve"> 778 777 412</w:t>
        </w:r>
      </w:hyperlink>
    </w:p>
    <w:p w:rsidRPr="00E67864" w:rsidR="00D9606D" w:rsidP="00D9606D" w:rsidRDefault="00D9606D" w14:paraId="70E85484" w14:textId="77777777">
      <w:pPr>
        <w:pStyle w:val="Odstavecseseznamem"/>
        <w:numPr>
          <w:ilvl w:val="0"/>
          <w:numId w:val="10"/>
        </w:numPr>
        <w:spacing w:line="278" w:lineRule="auto"/>
        <w:jc w:val="both"/>
        <w:rPr>
          <w:rFonts w:eastAsia="Calibri" w:cs="Calibri"/>
          <w:color w:val="000000" w:themeColor="text1"/>
        </w:rPr>
      </w:pPr>
      <w:r w:rsidRPr="17FEA7F8">
        <w:rPr>
          <w:rFonts w:eastAsia="Calibri" w:cs="Calibri"/>
          <w:color w:val="000000" w:themeColor="text1"/>
        </w:rPr>
        <w:t xml:space="preserve">In person: by prior arrangement via email </w:t>
      </w:r>
      <w:hyperlink w:history="1" r:id="rId15">
        <w:r w:rsidRPr="00531482">
          <w:rPr>
            <w:rStyle w:val="Hypertextovodkaz"/>
            <w:rFonts w:eastAsia="Calibri" w:cs="Calibri"/>
          </w:rPr>
          <w:t>oznamovatel@cdv.gov.cz</w:t>
        </w:r>
      </w:hyperlink>
    </w:p>
    <w:p w:rsidRPr="00F400B6" w:rsidR="00D9606D" w:rsidP="001D4487" w:rsidRDefault="00D9606D" w14:paraId="1BFF524D" w14:textId="77777777">
      <w:pPr>
        <w:pStyle w:val="Odstavecseseznamem"/>
        <w:numPr>
          <w:ilvl w:val="0"/>
          <w:numId w:val="0"/>
        </w:numPr>
        <w:ind w:start="993"/>
        <w:jc w:val="both"/>
        <w:rPr>
          <w:rFonts w:eastAsia="Calibri" w:cs="Calibri"/>
          <w:color w:val="000000" w:themeColor="text1"/>
        </w:rPr>
      </w:pPr>
    </w:p>
    <w:p w:rsidRPr="001D4487" w:rsidR="00D9606D" w:rsidP="001D4487" w:rsidRDefault="00D9606D" w14:paraId="2D0521AD" w14:textId="54103AD6">
      <w:pPr>
        <w:pStyle w:val="Nadpis2"/>
        <w:ind w:start="1134" w:hanging="425"/>
        <w:jc w:val="both"/>
      </w:pPr>
      <w:bookmarkStart w:name="_Toc230860894" w:id="30"/>
      <w:r w:rsidRPr="001D4487">
        <w:t xml:space="preserve">What information must a report contain to be valid and protected by law? It should include</w:t>
      </w:r>
      <w:bookmarkEnd w:id="30"/>
    </w:p>
    <w:p w:rsidRPr="00F400B6" w:rsidR="00D9606D" w:rsidP="00D9606D" w:rsidRDefault="00D9606D" w14:paraId="38E9AB30" w14:textId="77777777">
      <w:pPr>
        <w:pStyle w:val="Odstavecseseznamem"/>
        <w:numPr>
          <w:ilvl w:val="0"/>
          <w:numId w:val="9"/>
        </w:numPr>
        <w:spacing w:line="278" w:lineRule="auto"/>
        <w:jc w:val="both"/>
        <w:rPr>
          <w:rFonts w:eastAsia="Calibri" w:cs="Calibri"/>
          <w:color w:val="000000" w:themeColor="text1"/>
        </w:rPr>
      </w:pPr>
      <w:r w:rsidRPr="17FEA7F8">
        <w:rPr>
          <w:rFonts w:eastAsia="Calibri" w:cs="Calibri"/>
          <w:color w:val="000000" w:themeColor="text1"/>
        </w:rPr>
        <w:t xml:space="preserve">the </w:t>
      </w:r>
      <w:r>
        <w:rPr>
          <w:rFonts w:eastAsia="Calibri" w:cs="Calibri"/>
          <w:color w:val="000000" w:themeColor="text1"/>
        </w:rPr>
        <w:t xml:space="preserve">whistleblower’s</w:t>
      </w:r>
      <w:r w:rsidRPr="17FEA7F8">
        <w:rPr>
          <w:rFonts w:eastAsia="Calibri" w:cs="Calibri"/>
          <w:color w:val="000000" w:themeColor="text1"/>
        </w:rPr>
        <w:t xml:space="preserve"> identification </w:t>
      </w:r>
      <w:r w:rsidRPr="17FEA7F8">
        <w:rPr>
          <w:rFonts w:eastAsia="Calibri" w:cs="Calibri"/>
          <w:color w:val="000000" w:themeColor="text1"/>
        </w:rPr>
        <w:t xml:space="preserve">– first name, surname and date of birth or other information enabling unambiguous identification, contact details (email, telephone),</w:t>
      </w:r>
    </w:p>
    <w:p w:rsidRPr="00F400B6" w:rsidR="00D9606D" w:rsidP="00D9606D" w:rsidRDefault="00D9606D" w14:paraId="775912E5" w14:textId="77777777">
      <w:pPr>
        <w:pStyle w:val="Odstavecseseznamem"/>
        <w:numPr>
          <w:ilvl w:val="0"/>
          <w:numId w:val="9"/>
        </w:numPr>
        <w:spacing w:line="278" w:lineRule="auto"/>
        <w:jc w:val="both"/>
        <w:rPr>
          <w:rFonts w:eastAsia="Calibri" w:cs="Calibri"/>
          <w:color w:val="000000" w:themeColor="text1"/>
        </w:rPr>
      </w:pPr>
      <w:r w:rsidRPr="17FEA7F8">
        <w:rPr>
          <w:rFonts w:eastAsia="Calibri" w:cs="Calibri"/>
          <w:color w:val="000000" w:themeColor="text1"/>
        </w:rPr>
        <w:t xml:space="preserve">a description of the unlawful conduct – what happened or is due to happen, when and where the conduct took place, who is alleged to have committed it (if known),</w:t>
      </w:r>
    </w:p>
    <w:p w:rsidRPr="00F400B6" w:rsidR="00D9606D" w:rsidP="00D9606D" w:rsidRDefault="00D9606D" w14:paraId="2F36DFD1" w14:textId="77777777">
      <w:pPr>
        <w:pStyle w:val="Odstavecseseznamem"/>
        <w:numPr>
          <w:ilvl w:val="0"/>
          <w:numId w:val="9"/>
        </w:numPr>
        <w:spacing w:line="278" w:lineRule="auto"/>
        <w:jc w:val="both"/>
        <w:rPr>
          <w:rFonts w:eastAsia="Calibri" w:cs="Calibri"/>
          <w:color w:val="000000" w:themeColor="text1"/>
        </w:rPr>
      </w:pPr>
      <w:r w:rsidRPr="17FEA7F8">
        <w:rPr>
          <w:rFonts w:eastAsia="Calibri" w:cs="Calibri"/>
          <w:color w:val="000000" w:themeColor="text1"/>
        </w:rPr>
        <w:t xml:space="preserve">reasonable belief in the truth of the report – </w:t>
      </w:r>
      <w:r>
        <w:rPr>
          <w:rFonts w:eastAsia="Calibri" w:cs="Calibri"/>
          <w:color w:val="000000" w:themeColor="text1"/>
        </w:rPr>
        <w:t xml:space="preserve">the whistleblower </w:t>
      </w:r>
      <w:r w:rsidRPr="17FEA7F8">
        <w:rPr>
          <w:rFonts w:eastAsia="Calibri" w:cs="Calibri"/>
          <w:color w:val="000000" w:themeColor="text1"/>
        </w:rPr>
        <w:t xml:space="preserve">must have sufficient grounds to believe that the facts stated are true,</w:t>
      </w:r>
    </w:p>
    <w:p w:rsidRPr="00F400B6" w:rsidR="00D9606D" w:rsidP="00D9606D" w:rsidRDefault="00D9606D" w14:paraId="67351BE1" w14:textId="77777777">
      <w:pPr>
        <w:pStyle w:val="Odstavecseseznamem"/>
        <w:numPr>
          <w:ilvl w:val="0"/>
          <w:numId w:val="9"/>
        </w:numPr>
        <w:spacing w:line="278" w:lineRule="auto"/>
        <w:jc w:val="both"/>
        <w:rPr>
          <w:rFonts w:eastAsia="Calibri" w:cs="Calibri"/>
          <w:color w:val="000000" w:themeColor="text1"/>
        </w:rPr>
      </w:pPr>
      <w:r w:rsidRPr="17FEA7F8">
        <w:rPr>
          <w:rFonts w:eastAsia="Calibri" w:cs="Calibri"/>
          <w:color w:val="000000" w:themeColor="text1"/>
        </w:rPr>
        <w:t xml:space="preserve">supporting documents or evidence – if available (e.g. documents, emails, photographs, witness statements).</w:t>
      </w:r>
    </w:p>
    <w:p w:rsidRPr="00F400B6" w:rsidR="00D9606D" w:rsidP="00D9606D" w:rsidRDefault="00D9606D" w14:paraId="7B7B8776" w14:textId="77777777">
      <w:pPr>
        <w:jc w:val="both"/>
        <w:rPr>
          <w:rFonts w:eastAsia="Calibri" w:cs="Calibri"/>
          <w:color w:val="000000" w:themeColor="text1"/>
        </w:rPr>
      </w:pPr>
      <w:r w:rsidRPr="17FEA7F8">
        <w:rPr>
          <w:rFonts w:eastAsia="Calibri" w:cs="Calibri"/>
          <w:b/>
          <w:bCs/>
          <w:color w:val="000000" w:themeColor="text1"/>
        </w:rPr>
        <w:t xml:space="preserve">The Whistleblower Protection Act does not apply to reports submitted anonymously.</w:t>
      </w:r>
    </w:p>
    <w:p w:rsidRPr="0072730F" w:rsidR="00D9606D" w:rsidP="0072730F" w:rsidRDefault="00D9606D" w14:paraId="4D08BC51" w14:textId="15ABB189">
      <w:pPr>
        <w:pStyle w:val="Nadpis2"/>
        <w:ind w:start="1134" w:hanging="425"/>
        <w:jc w:val="both"/>
      </w:pPr>
      <w:bookmarkStart w:name="_Toc230860895" w:id="31"/>
      <w:r w:rsidRPr="0072730F">
        <w:t xml:space="preserve">Who handles the report</w:t>
      </w:r>
      <w:bookmarkEnd w:id="31"/>
    </w:p>
    <w:p w:rsidRPr="00F400B6" w:rsidR="00D9606D" w:rsidP="00D9606D" w:rsidRDefault="00D9606D" w14:paraId="632D5267" w14:textId="77777777">
      <w:pPr>
        <w:jc w:val="both"/>
        <w:rPr>
          <w:rFonts w:eastAsia="Calibri" w:cs="Calibri"/>
          <w:color w:val="000000" w:themeColor="text1"/>
        </w:rPr>
      </w:pPr>
      <w:r w:rsidRPr="17FEA7F8">
        <w:rPr>
          <w:rFonts w:eastAsia="Calibri" w:cs="Calibri"/>
          <w:b/>
          <w:bCs/>
          <w:color w:val="000000" w:themeColor="text1"/>
        </w:rPr>
        <w:t xml:space="preserve">Your report is received and investigated by the designated internal contact person:</w:t>
      </w:r>
    </w:p>
    <w:p w:rsidR="00D9606D" w:rsidP="00D9606D" w:rsidRDefault="00D9606D" w14:paraId="5CBF3799" w14:textId="77777777">
      <w:pPr>
        <w:pStyle w:val="Odstavecseseznamem"/>
        <w:numPr>
          <w:ilvl w:val="0"/>
          <w:numId w:val="11"/>
        </w:numPr>
        <w:spacing w:line="278" w:lineRule="auto"/>
        <w:jc w:val="both"/>
        <w:rPr>
          <w:rFonts w:eastAsia="Calibri" w:cs="Calibri"/>
          <w:color w:val="000000" w:themeColor="text1"/>
        </w:rPr>
      </w:pPr>
      <w:r w:rsidRPr="17FEA7F8">
        <w:rPr>
          <w:rFonts w:eastAsia="Calibri" w:cs="Calibri"/>
          <w:color w:val="000000" w:themeColor="text1"/>
        </w:rPr>
        <w:t xml:space="preserve">Mgr. Iva Provalilová</w:t>
      </w:r>
    </w:p>
    <w:p w:rsidRPr="00F400B6" w:rsidR="00D9606D" w:rsidP="00D9606D" w:rsidRDefault="00D9606D" w14:paraId="2EC4BDED" w14:textId="77777777">
      <w:pPr>
        <w:pStyle w:val="Odstavecseseznamem"/>
        <w:jc w:val="both"/>
        <w:rPr>
          <w:rFonts w:eastAsia="Calibri" w:cs="Calibri"/>
          <w:color w:val="000000" w:themeColor="text1"/>
        </w:rPr>
      </w:pPr>
    </w:p>
    <w:p w:rsidRPr="00E15160" w:rsidR="00D9606D" w:rsidP="00E15160" w:rsidRDefault="00D9606D" w14:paraId="4CB702AA" w14:textId="3E49C7EB">
      <w:pPr>
        <w:pStyle w:val="Nadpis2"/>
        <w:ind w:start="1134" w:hanging="425"/>
        <w:jc w:val="both"/>
      </w:pPr>
      <w:bookmarkStart w:name="_Toc230860896" w:id="32"/>
      <w:r w:rsidRPr="00E15160">
        <w:t xml:space="preserve">Whistleblower protection</w:t>
      </w:r>
      <w:bookmarkEnd w:id="32"/>
    </w:p>
    <w:p w:rsidRPr="00F400B6" w:rsidR="00D9606D" w:rsidP="00D9606D" w:rsidRDefault="00D9606D" w14:paraId="23EE1E3C" w14:textId="77777777">
      <w:pPr>
        <w:pStyle w:val="Odstavecseseznamem"/>
        <w:numPr>
          <w:ilvl w:val="0"/>
          <w:numId w:val="8"/>
        </w:numPr>
        <w:spacing w:line="278" w:lineRule="auto"/>
        <w:jc w:val="both"/>
        <w:rPr>
          <w:rFonts w:eastAsia="Calibri" w:cs="Calibri"/>
          <w:color w:val="000000" w:themeColor="text1"/>
        </w:rPr>
      </w:pPr>
      <w:r w:rsidRPr="17FEA7F8">
        <w:rPr>
          <w:rFonts w:eastAsia="Calibri" w:cs="Calibri"/>
          <w:color w:val="000000" w:themeColor="text1"/>
        </w:rPr>
        <w:t xml:space="preserve">If you act in good faith, you are protected by law – you must not be subjected to any retaliatory measures.</w:t>
      </w:r>
    </w:p>
    <w:p w:rsidRPr="00F400B6" w:rsidR="00D9606D" w:rsidP="00D9606D" w:rsidRDefault="00D9606D" w14:paraId="010A9B8C" w14:textId="77777777">
      <w:pPr>
        <w:pStyle w:val="Odstavecseseznamem"/>
        <w:numPr>
          <w:ilvl w:val="0"/>
          <w:numId w:val="8"/>
        </w:numPr>
        <w:spacing w:line="278" w:lineRule="auto"/>
        <w:jc w:val="both"/>
        <w:rPr>
          <w:rFonts w:eastAsia="Calibri" w:cs="Calibri"/>
          <w:color w:val="000000" w:themeColor="text1"/>
        </w:rPr>
      </w:pPr>
      <w:r w:rsidRPr="17FEA7F8">
        <w:rPr>
          <w:rFonts w:eastAsia="Calibri" w:cs="Calibri"/>
          <w:color w:val="000000" w:themeColor="text1"/>
        </w:rPr>
        <w:t xml:space="preserve">The identity </w:t>
      </w:r>
      <w:r>
        <w:rPr>
          <w:rFonts w:eastAsia="Calibri" w:cs="Calibri"/>
          <w:color w:val="000000" w:themeColor="text1"/>
        </w:rPr>
        <w:t xml:space="preserve">of the whistleblower </w:t>
      </w:r>
      <w:r w:rsidRPr="17FEA7F8">
        <w:rPr>
          <w:rFonts w:eastAsia="Calibri" w:cs="Calibri"/>
          <w:color w:val="000000" w:themeColor="text1"/>
        </w:rPr>
        <w:t xml:space="preserve">is always strictly protected and will remain confidential. It will not be disclosed to any unauthorised person without their consent.</w:t>
      </w:r>
    </w:p>
    <w:p w:rsidRPr="00F400B6" w:rsidR="00D9606D" w:rsidP="00D9606D" w:rsidRDefault="00D9606D" w14:paraId="0EFE02BC" w14:textId="77777777">
      <w:pPr>
        <w:pStyle w:val="Odstavecseseznamem"/>
        <w:numPr>
          <w:ilvl w:val="0"/>
          <w:numId w:val="8"/>
        </w:numPr>
        <w:spacing w:line="278" w:lineRule="auto"/>
        <w:jc w:val="both"/>
        <w:rPr>
          <w:rFonts w:eastAsia="Calibri" w:cs="Calibri"/>
          <w:color w:val="000000" w:themeColor="text1"/>
        </w:rPr>
      </w:pPr>
      <w:r w:rsidRPr="17FEA7F8">
        <w:rPr>
          <w:rFonts w:eastAsia="Calibri" w:cs="Calibri"/>
          <w:color w:val="000000" w:themeColor="text1"/>
        </w:rPr>
        <w:t xml:space="preserve">Knowingly false reports may be subject to sanctions.</w:t>
      </w:r>
    </w:p>
    <w:p w:rsidR="00D9606D" w:rsidP="00D9606D" w:rsidRDefault="00D9606D" w14:paraId="41BB949B" w14:textId="77777777">
      <w:pPr>
        <w:pStyle w:val="Odstavecseseznamem"/>
        <w:numPr>
          <w:ilvl w:val="0"/>
          <w:numId w:val="8"/>
        </w:numPr>
        <w:spacing w:line="278" w:lineRule="auto"/>
        <w:jc w:val="both"/>
        <w:rPr>
          <w:rFonts w:eastAsia="Calibri" w:cs="Calibri"/>
          <w:color w:val="000000" w:themeColor="text1"/>
        </w:rPr>
      </w:pPr>
      <w:r w:rsidRPr="17FEA7F8">
        <w:rPr>
          <w:rFonts w:eastAsia="Calibri" w:cs="Calibri"/>
          <w:color w:val="000000" w:themeColor="text1"/>
        </w:rPr>
        <w:t xml:space="preserve">The Whistleblower Protection Act does not apply to reports submitted anonymously.</w:t>
      </w:r>
    </w:p>
    <w:p w:rsidRPr="00F400B6" w:rsidR="00D9606D" w:rsidP="00D9606D" w:rsidRDefault="00D9606D" w14:paraId="5440C707" w14:textId="77777777">
      <w:pPr>
        <w:pStyle w:val="Odstavecseseznamem"/>
        <w:jc w:val="both"/>
        <w:rPr>
          <w:rFonts w:eastAsia="Calibri" w:cs="Calibri"/>
          <w:color w:val="000000" w:themeColor="text1"/>
        </w:rPr>
      </w:pPr>
    </w:p>
    <w:p w:rsidRPr="00F1713E" w:rsidR="00D9606D" w:rsidP="00F1713E" w:rsidRDefault="00D9606D" w14:paraId="54202910" w14:textId="67497AB7">
      <w:pPr>
        <w:pStyle w:val="Nadpis2"/>
        <w:ind w:start="1134" w:hanging="425"/>
        <w:jc w:val="both"/>
      </w:pPr>
      <w:bookmarkStart w:name="_Toc230860897" w:id="33"/>
      <w:r w:rsidRPr="00F1713E">
        <w:t xml:space="preserve">External reporting system</w:t>
      </w:r>
      <w:bookmarkEnd w:id="33"/>
    </w:p>
    <w:p w:rsidRPr="00F400B6" w:rsidR="00D9606D" w:rsidP="00D9606D" w:rsidRDefault="00D9606D" w14:paraId="70D43CA0" w14:textId="77777777">
      <w:pPr>
        <w:jc w:val="both"/>
        <w:rPr>
          <w:rFonts w:eastAsia="Calibri" w:cs="Calibri"/>
          <w:color w:val="000000" w:themeColor="text1"/>
        </w:rPr>
      </w:pPr>
      <w:r w:rsidRPr="17FEA7F8">
        <w:rPr>
          <w:rFonts w:eastAsia="Calibri" w:cs="Calibri"/>
          <w:color w:val="000000" w:themeColor="text1"/>
        </w:rPr>
        <w:t xml:space="preserve">If you do not wish to use our internal system, you may contact BDO Czech Republic, which provides an external reporting system for CDV </w:t>
      </w:r>
      <w:r>
        <w:rPr>
          <w:rFonts w:eastAsia="Calibri" w:cs="Calibri"/>
          <w:color w:val="000000" w:themeColor="text1"/>
        </w:rPr>
        <w:t xml:space="preserve">–</w:t>
      </w:r>
      <w:r w:rsidRPr="006732D0">
        <w:rPr>
          <w:rFonts w:eastAsia="Calibri" w:cs="Calibri"/>
          <w:color w:val="000000" w:themeColor="text1"/>
        </w:rPr>
        <w:t xml:space="preserve"> https://cdv.gov.cz/ochrana-oznamovatelu/</w:t>
      </w:r>
    </w:p>
    <w:p w:rsidRPr="00F400B6" w:rsidR="00D9606D" w:rsidP="00D9606D" w:rsidRDefault="00D9606D" w14:paraId="1926C2F5" w14:textId="77777777">
      <w:pPr>
        <w:jc w:val="both"/>
        <w:rPr>
          <w:rFonts w:eastAsia="Calibri" w:cs="Calibri"/>
          <w:color w:val="000000" w:themeColor="text1"/>
        </w:rPr>
      </w:pPr>
      <w:r w:rsidRPr="17FEA7F8">
        <w:rPr>
          <w:rFonts w:eastAsia="Calibri" w:cs="Calibri"/>
          <w:color w:val="000000" w:themeColor="text1"/>
        </w:rPr>
        <w:t xml:space="preserve">BDO Czech Republic’s external reporting system:</w:t>
      </w:r>
      <w:hyperlink r:id="rId16">
        <w:r w:rsidRPr="17FEA7F8">
          <w:rPr>
            <w:rStyle w:val="Hypertextovodkaz"/>
            <w:rFonts w:eastAsia="Calibri" w:cs="Calibri"/>
          </w:rPr>
          <w:t xml:space="preserve"> https://www.bdo.cz</w:t>
        </w:r>
      </w:hyperlink>
    </w:p>
    <w:p w:rsidR="00D9606D" w:rsidP="00D9606D" w:rsidRDefault="00D9606D" w14:paraId="7F11FC27" w14:textId="77777777">
      <w:pPr>
        <w:jc w:val="both"/>
        <w:rPr>
          <w:rFonts w:eastAsia="Calibri" w:cs="Calibri"/>
          <w:color w:val="000000" w:themeColor="text1"/>
        </w:rPr>
      </w:pPr>
      <w:r w:rsidRPr="17FEA7F8">
        <w:rPr>
          <w:rFonts w:eastAsia="Calibri" w:cs="Calibri"/>
          <w:color w:val="000000" w:themeColor="text1"/>
        </w:rPr>
        <w:t xml:space="preserve">BDO Czech Republic provides an independent and professional assessment of reports and offers methodological and </w:t>
      </w:r>
      <w:r w:rsidRPr="17FEA7F8">
        <w:rPr>
          <w:rFonts w:eastAsia="Calibri" w:cs="Calibri"/>
          <w:color w:val="000000" w:themeColor="text1"/>
        </w:rPr>
        <w:t xml:space="preserve">advisory support.</w:t>
      </w:r>
    </w:p>
    <w:p w:rsidR="008E7BF3" w:rsidP="006D1EC3" w:rsidRDefault="008E7BF3" w14:paraId="7A3472CA" w14:textId="77777777">
      <w:pPr>
        <w:pStyle w:val="Zkladntext"/>
      </w:pPr>
    </w:p>
    <w:p w:rsidRPr="00720424" w:rsidR="00720424" w:rsidP="00306C9D" w:rsidRDefault="00720424" w14:paraId="53881D5A" w14:textId="77777777">
      <w:pPr>
        <w:pStyle w:val="Nadpis1"/>
        <w:ind w:start="992" w:hanging="992"/>
        <w:jc w:val="both"/>
      </w:pPr>
      <w:bookmarkStart w:name="_Toc230860898" w:id="34"/>
      <w:r w:rsidRPr="00720424">
        <w:lastRenderedPageBreak/>
      </w:r>
      <w:r w:rsidRPr="00720424">
        <w:t xml:space="preserve">Evaluation of the internal anti-corruption programme</w:t>
      </w:r>
      <w:bookmarkEnd w:id="34"/>
      <w:r w:rsidRPr="00720424">
        <w:t xml:space="preserve"> </w:t>
      </w:r>
    </w:p>
    <w:p w:rsidR="00720424" w:rsidP="00720424" w:rsidRDefault="00720424" w14:paraId="27DAFAF6" w14:textId="333D81BF">
      <w:pPr>
        <w:jc w:val="both"/>
        <w:rPr>
          <w:rFonts w:eastAsia="Calibri" w:cs="Calibri"/>
          <w:color w:val="000000" w:themeColor="text1"/>
        </w:rPr>
      </w:pPr>
      <w:r w:rsidRPr="00B7749F">
        <w:rPr>
          <w:rFonts w:eastAsia="Calibri" w:cs="Calibri"/>
          <w:color w:val="000000" w:themeColor="text1"/>
        </w:rPr>
        <w:t xml:space="preserve">The aim of </w:t>
      </w:r>
      <w:r w:rsidRPr="00B7749F">
        <w:rPr>
          <w:rFonts w:eastAsia="Calibri" w:cs="Calibri"/>
          <w:color w:val="000000" w:themeColor="text1"/>
        </w:rPr>
        <w:t xml:space="preserve">the evaluation </w:t>
      </w:r>
      <w:r w:rsidRPr="00B7749F">
        <w:rPr>
          <w:rFonts w:eastAsia="Calibri" w:cs="Calibri"/>
          <w:color w:val="000000" w:themeColor="text1"/>
        </w:rPr>
        <w:t xml:space="preserve">is </w:t>
      </w:r>
      <w:r w:rsidRPr="00B7749F">
        <w:rPr>
          <w:rFonts w:eastAsia="Calibri" w:cs="Calibri"/>
          <w:color w:val="000000" w:themeColor="text1"/>
        </w:rPr>
        <w:t xml:space="preserve">to improve </w:t>
      </w:r>
      <w:r w:rsidRPr="00B7749F">
        <w:rPr>
          <w:rFonts w:eastAsia="Calibri" w:cs="Calibri"/>
          <w:color w:val="000000" w:themeColor="text1"/>
        </w:rPr>
        <w:t xml:space="preserve">the </w:t>
      </w:r>
      <w:r w:rsidRPr="00B7749F">
        <w:rPr>
          <w:rFonts w:eastAsia="Calibri" w:cs="Calibri"/>
          <w:color w:val="000000" w:themeColor="text1"/>
        </w:rPr>
        <w:t xml:space="preserve">internal </w:t>
      </w:r>
      <w:r w:rsidRPr="00B7749F">
        <w:rPr>
          <w:rFonts w:eastAsia="Calibri" w:cs="Calibri"/>
          <w:color w:val="000000" w:themeColor="text1"/>
        </w:rPr>
        <w:t xml:space="preserve">anti-corruption </w:t>
      </w:r>
      <w:r w:rsidRPr="00B7749F">
        <w:rPr>
          <w:rFonts w:eastAsia="Calibri" w:cs="Calibri"/>
          <w:color w:val="000000" w:themeColor="text1"/>
        </w:rPr>
        <w:t xml:space="preserve">programme </w:t>
      </w:r>
      <w:r w:rsidRPr="00B7749F">
        <w:rPr>
          <w:rFonts w:eastAsia="Calibri" w:cs="Calibri"/>
          <w:color w:val="000000" w:themeColor="text1"/>
        </w:rPr>
        <w:t xml:space="preserve">and </w:t>
      </w:r>
      <w:r w:rsidRPr="00B7749F">
        <w:rPr>
          <w:rFonts w:eastAsia="Calibri" w:cs="Calibri"/>
          <w:color w:val="000000" w:themeColor="text1"/>
        </w:rPr>
        <w:t xml:space="preserve">to facilitate </w:t>
      </w:r>
      <w:r w:rsidRPr="00B7749F">
        <w:rPr>
          <w:rFonts w:eastAsia="Calibri" w:cs="Calibri"/>
          <w:color w:val="000000" w:themeColor="text1"/>
        </w:rPr>
        <w:t xml:space="preserve">the coordination </w:t>
      </w:r>
      <w:r w:rsidRPr="00B7749F">
        <w:rPr>
          <w:rFonts w:eastAsia="Calibri" w:cs="Calibri"/>
          <w:color w:val="000000" w:themeColor="text1"/>
        </w:rPr>
        <w:t xml:space="preserve">of</w:t>
      </w:r>
      <w:r w:rsidR="00960E10">
        <w:rPr>
          <w:rFonts w:eastAsia="Calibri" w:cs="Calibri"/>
          <w:color w:val="000000" w:themeColor="text1"/>
        </w:rPr>
        <w:t xml:space="preserve"> anti-corruption </w:t>
      </w:r>
      <w:r w:rsidRPr="00B7749F">
        <w:rPr>
          <w:rFonts w:eastAsia="Calibri" w:cs="Calibri"/>
          <w:color w:val="000000" w:themeColor="text1"/>
        </w:rPr>
        <w:t xml:space="preserve">activities</w:t>
      </w:r>
      <w:r>
        <w:rPr>
          <w:rFonts w:eastAsia="Calibri" w:cs="Calibri"/>
          <w:color w:val="000000" w:themeColor="text1"/>
        </w:rPr>
        <w:t xml:space="preserve">.</w:t>
      </w:r>
    </w:p>
    <w:p w:rsidR="00720424" w:rsidP="00720424" w:rsidRDefault="00720424" w14:paraId="16DA6D1C" w14:textId="77777777">
      <w:pPr>
        <w:jc w:val="both"/>
        <w:rPr>
          <w:rFonts w:eastAsia="Calibri" w:cs="Calibri"/>
          <w:color w:val="000000" w:themeColor="text1"/>
        </w:rPr>
      </w:pPr>
      <w:r>
        <w:rPr>
          <w:rFonts w:eastAsia="Calibri" w:cs="Calibri"/>
          <w:color w:val="000000" w:themeColor="text1"/>
        </w:rPr>
        <w:t xml:space="preserve">The CDV prepares a report on the implementation of the internal anti-corruption programme as at 31 December of each odd-numbered calendar year and sends this report to the State Secretary of the Ministry of Transport by 31 January of the following year.</w:t>
      </w:r>
    </w:p>
    <w:p w:rsidRPr="00C576C9" w:rsidR="00720424" w:rsidP="00720424" w:rsidRDefault="00720424" w14:paraId="5498986C" w14:textId="77777777">
      <w:pPr>
        <w:jc w:val="both"/>
        <w:rPr>
          <w:rFonts w:eastAsia="Calibri" w:cs="Calibri"/>
          <w:b/>
          <w:bCs/>
          <w:color w:val="000000" w:themeColor="text1"/>
        </w:rPr>
      </w:pPr>
      <w:r>
        <w:rPr>
          <w:rFonts w:eastAsia="Calibri" w:cs="Calibri"/>
          <w:b/>
          <w:bCs/>
          <w:color w:val="000000" w:themeColor="text1"/>
        </w:rPr>
        <w:t xml:space="preserve">Task: </w:t>
      </w:r>
      <w:r w:rsidRPr="00C576C9">
        <w:rPr>
          <w:rFonts w:eastAsia="Calibri" w:cs="Calibri"/>
          <w:b/>
          <w:bCs/>
          <w:color w:val="000000" w:themeColor="text1"/>
        </w:rPr>
        <w:t xml:space="preserve">Collection of data on the implementation of the MoT’s internal anti-corruption programme by subordinate organisations</w:t>
      </w:r>
    </w:p>
    <w:p w:rsidR="00720424" w:rsidP="00720424" w:rsidRDefault="00720424" w14:paraId="7D1C4B7C" w14:textId="77777777">
      <w:pPr>
        <w:jc w:val="both"/>
        <w:rPr>
          <w:rFonts w:eastAsia="Calibri" w:cs="Calibri"/>
          <w:color w:val="000000" w:themeColor="text1"/>
        </w:rPr>
      </w:pPr>
      <w:r w:rsidRPr="004149B0">
        <w:rPr>
          <w:rFonts w:eastAsia="Calibri" w:cs="Calibri"/>
          <w:color w:val="000000" w:themeColor="text1"/>
        </w:rPr>
        <w:t xml:space="preserve">The CDV shall provide the State Secretary with written information </w:t>
      </w:r>
      <w:r>
        <w:rPr>
          <w:rFonts w:eastAsia="Calibri" w:cs="Calibri"/>
          <w:color w:val="000000" w:themeColor="text1"/>
        </w:rPr>
        <w:t xml:space="preserve">on </w:t>
      </w:r>
      <w:r w:rsidRPr="004149B0">
        <w:rPr>
          <w:rFonts w:eastAsia="Calibri" w:cs="Calibri"/>
          <w:color w:val="000000" w:themeColor="text1"/>
        </w:rPr>
        <w:t xml:space="preserve">the implementation of the internal anti-corruption programme, including any proposals for its update</w:t>
      </w:r>
    </w:p>
    <w:p w:rsidRPr="004149B0" w:rsidR="00720424" w:rsidP="00720424" w:rsidRDefault="00720424" w14:paraId="4188D599" w14:textId="77777777">
      <w:pPr>
        <w:jc w:val="both"/>
        <w:rPr>
          <w:rFonts w:eastAsia="Calibri" w:cs="Calibri"/>
          <w:color w:val="000000" w:themeColor="text1"/>
        </w:rPr>
      </w:pPr>
      <w:r w:rsidRPr="0035640F">
        <w:rPr>
          <w:rFonts w:eastAsia="Calibri" w:cs="Calibri"/>
          <w:b/>
          <w:bCs/>
          <w:color w:val="000000" w:themeColor="text1"/>
        </w:rPr>
        <w:t xml:space="preserve">Responsible</w:t>
      </w:r>
      <w:r>
        <w:rPr>
          <w:rFonts w:eastAsia="Calibri" w:cs="Calibri"/>
          <w:color w:val="000000" w:themeColor="text1"/>
        </w:rPr>
        <w:t xml:space="preserve">: Head of the Legal Department or, where applicable, the Director of the institution</w:t>
      </w:r>
    </w:p>
    <w:p w:rsidR="00720424" w:rsidP="00720424" w:rsidRDefault="00720424" w14:paraId="39772AAB" w14:textId="77777777">
      <w:pPr>
        <w:jc w:val="both"/>
        <w:rPr>
          <w:rFonts w:eastAsia="Calibri" w:cs="Calibri"/>
          <w:color w:val="000000" w:themeColor="text1"/>
        </w:rPr>
      </w:pPr>
      <w:r w:rsidRPr="00E052ED">
        <w:rPr>
          <w:rFonts w:eastAsia="Calibri" w:cs="Calibri"/>
          <w:b/>
          <w:bCs/>
          <w:color w:val="000000" w:themeColor="text1"/>
        </w:rPr>
        <w:t xml:space="preserve">Deadline</w:t>
      </w:r>
      <w:r>
        <w:rPr>
          <w:rFonts w:eastAsia="Calibri" w:cs="Calibri"/>
          <w:color w:val="000000" w:themeColor="text1"/>
        </w:rPr>
        <w:t xml:space="preserve">: by 31 January of every even-numbered calendar year</w:t>
      </w:r>
    </w:p>
    <w:bookmarkEnd w:id="7"/>
    <w:p w:rsidRPr="00CF005A" w:rsidR="00CF005A" w:rsidP="00CF005A" w:rsidRDefault="00CF005A" w14:paraId="793DAEAD" w14:textId="77777777">
      <w:pPr>
        <w:rPr>
          <w:rFonts w:eastAsia="Calibri" w:cs="Calibri"/>
          <w:color w:val="000000" w:themeColor="text1"/>
        </w:rPr>
      </w:pPr>
      <w:r w:rsidRPr="00CF005A">
        <w:rPr>
          <w:rFonts w:eastAsia="Calibri" w:cs="Calibri"/>
          <w:color w:val="000000" w:themeColor="text1"/>
        </w:rPr>
        <w:br w:type="page"/>
      </w:r>
    </w:p>
    <w:p w:rsidRPr="00CF005A" w:rsidR="00CF005A" w:rsidP="00CF005A" w:rsidRDefault="00CF005A" w14:paraId="5C057E7E" w14:textId="77777777">
      <w:pPr>
        <w:pStyle w:val="Nadpis1"/>
        <w:ind w:start="992" w:hanging="992"/>
        <w:jc w:val="both"/>
      </w:pPr>
      <w:bookmarkStart w:name="_Toc230860899" w:id="35"/>
      <w:r w:rsidRPr="00CF005A">
        <w:lastRenderedPageBreak/>
      </w:r>
      <w:r w:rsidRPr="00CF005A">
        <w:t xml:space="preserve">ANNEXES</w:t>
      </w:r>
      <w:bookmarkEnd w:id="35"/>
    </w:p>
    <w:p w:rsidRPr="00CF005A" w:rsidR="00CF005A" w:rsidP="00CF005A" w:rsidRDefault="00CF005A" w14:paraId="59D28CED" w14:textId="77777777">
      <w:pPr>
        <w:pStyle w:val="Nadpis2"/>
        <w:ind w:start="1134" w:hanging="425"/>
        <w:jc w:val="both"/>
      </w:pPr>
      <w:bookmarkStart w:name="_Toc230860900" w:id="36"/>
      <w:r w:rsidRPr="00CF005A">
        <w:t xml:space="preserve">Annex 1 Catalogue (register) of corruption risks</w:t>
      </w:r>
      <w:bookmarkEnd w:id="36"/>
    </w:p>
    <w:p w:rsidRPr="00CF005A" w:rsidR="00CF005A" w:rsidP="00CF005A" w:rsidRDefault="00CF005A" w14:paraId="7D75422D" w14:textId="77777777">
      <w:pPr>
        <w:pStyle w:val="Nadpis2"/>
        <w:ind w:start="1134" w:hanging="425"/>
        <w:jc w:val="both"/>
      </w:pPr>
      <w:bookmarkStart w:name="_Toc230860901" w:id="37"/>
      <w:r w:rsidRPr="00CF005A">
        <w:t xml:space="preserve">Annex 2 Map of corruption risks</w:t>
      </w:r>
      <w:bookmarkEnd w:id="37"/>
    </w:p>
    <w:p w:rsidRPr="00CF005A" w:rsidR="00CF005A" w:rsidP="00CF005A" w:rsidRDefault="00CF005A" w14:paraId="1678AFA3" w14:textId="77777777">
      <w:pPr>
        <w:pStyle w:val="Nadpis2"/>
        <w:ind w:start="1134" w:hanging="425"/>
        <w:jc w:val="both"/>
      </w:pPr>
      <w:bookmarkStart w:name="_Toc230860902" w:id="38"/>
      <w:r w:rsidRPr="00CF005A">
        <w:t xml:space="preserve">Annex 3 Corruption risk card</w:t>
      </w:r>
      <w:bookmarkEnd w:id="38"/>
    </w:p>
    <w:p w:rsidR="00203FF5" w:rsidRDefault="00203FF5" w14:paraId="0970BC9E" w14:textId="54A29812">
      <w:pPr>
        <w:rPr>
          <w:rFonts w:eastAsia="Calibri" w:cs="Calibri"/>
          <w:color w:val="000000" w:themeColor="text1"/>
        </w:rPr>
      </w:pPr>
      <w:r>
        <w:rPr>
          <w:rFonts w:eastAsia="Calibri" w:cs="Calibri"/>
          <w:color w:val="000000" w:themeColor="text1"/>
        </w:rPr>
        <w:br w:type="page"/>
      </w:r>
    </w:p>
    <w:p w:rsidR="00203FF5" w:rsidP="0028249F" w:rsidRDefault="00203FF5" w14:paraId="039D33B8" w14:textId="77777777">
      <w:pPr>
        <w:rPr>
          <w:rFonts w:eastAsia="Calibri" w:cs="Calibri"/>
          <w:color w:val="000000" w:themeColor="text1"/>
        </w:rPr>
        <w:sectPr w:rsidR="00203FF5" w:rsidSect="007630A6">
          <w:headerReference w:type="default" r:id="rId17"/>
          <w:footerReference w:type="default" r:id="rId18"/>
          <w:pgSz w:w="11906" w:h="16838"/>
          <w:pgMar w:top="1417" w:right="1417" w:bottom="1417" w:left="1417" w:header="708" w:footer="708" w:gutter="0"/>
          <w:cols w:space="708"/>
          <w:titlePg/>
          <w:docGrid w:linePitch="360"/>
        </w:sectPr>
      </w:pPr>
    </w:p>
    <w:p w:rsidRPr="00914D67" w:rsidR="00203FF5" w:rsidP="00914D67" w:rsidRDefault="00203FF5" w14:paraId="5321CC56" w14:textId="77777777">
      <w:pPr>
        <w:pStyle w:val="Nadpis2"/>
        <w:numPr>
          <w:ilvl w:val="0"/>
          <w:numId w:val="0"/>
        </w:numPr>
        <w:jc w:val="both"/>
      </w:pPr>
      <w:bookmarkStart w:name="_Toc230860903" w:id="39"/>
      <w:r w:rsidRPr="00914D67">
        <w:lastRenderedPageBreak/>
      </w:r>
      <w:r w:rsidRPr="00914D67">
        <w:t xml:space="preserve">Annex 1</w:t>
      </w:r>
      <w:bookmarkStart w:name="_Toc227829475" w:id="40"/>
      <w:r w:rsidRPr="00914D67">
        <w:t xml:space="preserve"> Catalogue (register) of risks</w:t>
      </w:r>
      <w:bookmarkEnd w:id="40"/>
      <w:r w:rsidRPr="00914D67">
        <w:t xml:space="preserve"> CDV</w:t>
      </w:r>
      <w:bookmarkEnd w:id="39"/>
      <w:r w:rsidRPr="00914D67">
        <w:t xml:space="preserve"> </w:t>
      </w:r>
    </w:p>
    <w:tbl>
      <w:tblPr>
        <w:tblStyle w:val="TableNormal"/>
        <w:tblW w:w="14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326"/>
        <w:gridCol w:w="1786"/>
        <w:gridCol w:w="2074"/>
        <w:gridCol w:w="2260"/>
        <w:gridCol w:w="997"/>
        <w:gridCol w:w="1619"/>
        <w:gridCol w:w="4045"/>
      </w:tblGrid>
      <w:tr w:rsidRPr="004553C6" w:rsidR="00203FF5" w:rsidTr="00E40277" w14:paraId="3420DAD8" w14:textId="77777777">
        <w:tc>
          <w:tcPr>
            <w:tcW w:w="14107" w:type="dxa"/>
            <w:gridSpan w:val="7"/>
            <w:shd w:val="clear" w:color="auto" w:fill="F2F2F2" w:themeFill="background1" w:themeFillShade="F2"/>
          </w:tcPr>
          <w:p w:rsidRPr="004553C6" w:rsidR="00203FF5" w:rsidP="00E40277" w:rsidRDefault="00203FF5" w14:paraId="52A8E332" w14:textId="77777777">
            <w:pPr>
              <w:jc w:val="center"/>
              <w:rPr>
                <w:rFonts w:cstheme="minorHAnsi"/>
              </w:rPr>
            </w:pPr>
            <w:r w:rsidRPr="004553C6">
              <w:rPr>
                <w:rFonts w:cstheme="minorHAnsi"/>
              </w:rPr>
              <w:t xml:space="preserve">CATALOGUE (REGISTER) OF CORRUPTION RISKS AT CDV</w:t>
            </w:r>
          </w:p>
        </w:tc>
      </w:tr>
      <w:tr w:rsidRPr="004553C6" w:rsidR="00203FF5" w:rsidTr="00E40277" w14:paraId="41EF1144" w14:textId="77777777">
        <w:tc>
          <w:tcPr>
            <w:tcW w:w="1313" w:type="dxa"/>
            <w:shd w:val="clear" w:color="auto" w:fill="F2F2F2" w:themeFill="background1" w:themeFillShade="F2"/>
          </w:tcPr>
          <w:p w:rsidRPr="004553C6" w:rsidR="00203FF5" w:rsidP="00E40277" w:rsidRDefault="00203FF5" w14:paraId="6B785699" w14:textId="77777777">
            <w:pPr>
              <w:jc w:val="center"/>
              <w:rPr>
                <w:rFonts w:cstheme="minorHAnsi"/>
              </w:rPr>
            </w:pPr>
            <w:r w:rsidRPr="004553C6">
              <w:rPr>
                <w:rFonts w:cstheme="minorHAnsi"/>
              </w:rPr>
              <w:t xml:space="preserve">RISK NUMBER</w:t>
            </w:r>
          </w:p>
        </w:tc>
        <w:tc>
          <w:tcPr>
            <w:tcW w:w="1534" w:type="dxa"/>
            <w:shd w:val="clear" w:color="auto" w:fill="F2F2F2" w:themeFill="background1" w:themeFillShade="F2"/>
          </w:tcPr>
          <w:p w:rsidRPr="004553C6" w:rsidR="00203FF5" w:rsidP="00E40277" w:rsidRDefault="00203FF5" w14:paraId="029F2C63" w14:textId="77777777">
            <w:pPr>
              <w:jc w:val="center"/>
              <w:rPr>
                <w:rFonts w:cstheme="minorHAnsi"/>
              </w:rPr>
            </w:pPr>
            <w:r w:rsidRPr="004553C6">
              <w:rPr>
                <w:rFonts w:eastAsia="Calibri" w:cstheme="minorHAnsi"/>
              </w:rPr>
              <w:t xml:space="preserve">POTENTIAL CORRUPTION </w:t>
            </w:r>
            <w:r w:rsidRPr="004553C6">
              <w:rPr>
                <w:rFonts w:cstheme="minorHAnsi"/>
              </w:rPr>
              <w:t xml:space="preserve">RISK/RISK NAME</w:t>
            </w:r>
          </w:p>
        </w:tc>
        <w:tc>
          <w:tcPr>
            <w:tcW w:w="2141" w:type="dxa"/>
            <w:shd w:val="clear" w:color="auto" w:fill="F2F2F2" w:themeFill="background1" w:themeFillShade="F2"/>
          </w:tcPr>
          <w:p w:rsidRPr="004553C6" w:rsidR="00203FF5" w:rsidP="00E40277" w:rsidRDefault="00203FF5" w14:paraId="2F768EBC" w14:textId="77777777">
            <w:pPr>
              <w:jc w:val="center"/>
              <w:rPr>
                <w:rFonts w:cstheme="minorHAnsi"/>
              </w:rPr>
            </w:pPr>
            <w:r w:rsidRPr="004553C6">
              <w:rPr>
                <w:rFonts w:cstheme="minorHAnsi"/>
              </w:rPr>
              <w:t xml:space="preserve">REASON FOR RISK/RISK SCENARIO</w:t>
            </w:r>
          </w:p>
        </w:tc>
        <w:tc>
          <w:tcPr>
            <w:tcW w:w="2089" w:type="dxa"/>
            <w:shd w:val="clear" w:color="auto" w:fill="F2F2F2" w:themeFill="background1" w:themeFillShade="F2"/>
          </w:tcPr>
          <w:p w:rsidRPr="004553C6" w:rsidR="00203FF5" w:rsidP="00E40277" w:rsidRDefault="00203FF5" w14:paraId="724E81B0" w14:textId="77777777">
            <w:pPr>
              <w:jc w:val="center"/>
              <w:rPr>
                <w:rFonts w:cstheme="minorHAnsi"/>
              </w:rPr>
            </w:pPr>
            <w:r w:rsidRPr="004553C6">
              <w:rPr>
                <w:rFonts w:cstheme="minorHAnsi"/>
              </w:rPr>
              <w:t xml:space="preserve">PROBABILITY</w:t>
            </w:r>
          </w:p>
        </w:tc>
        <w:tc>
          <w:tcPr>
            <w:tcW w:w="1018" w:type="dxa"/>
            <w:shd w:val="clear" w:color="auto" w:fill="F2F2F2" w:themeFill="background1" w:themeFillShade="F2"/>
          </w:tcPr>
          <w:p w:rsidRPr="004553C6" w:rsidR="00203FF5" w:rsidP="00E40277" w:rsidRDefault="00203FF5" w14:paraId="48D2210B" w14:textId="77777777">
            <w:pPr>
              <w:jc w:val="center"/>
              <w:rPr>
                <w:rFonts w:cstheme="minorHAnsi"/>
              </w:rPr>
            </w:pPr>
            <w:r w:rsidRPr="004553C6">
              <w:rPr>
                <w:rFonts w:cstheme="minorHAnsi"/>
              </w:rPr>
              <w:t xml:space="preserve">IMPACT</w:t>
            </w:r>
          </w:p>
        </w:tc>
        <w:tc>
          <w:tcPr>
            <w:tcW w:w="1567" w:type="dxa"/>
            <w:shd w:val="clear" w:color="auto" w:fill="F2F2F2" w:themeFill="background1" w:themeFillShade="F2"/>
          </w:tcPr>
          <w:p w:rsidRPr="004553C6" w:rsidR="00203FF5" w:rsidP="00E40277" w:rsidRDefault="00203FF5" w14:paraId="404A703F" w14:textId="77777777">
            <w:pPr>
              <w:jc w:val="center"/>
              <w:rPr>
                <w:rFonts w:cstheme="minorHAnsi"/>
              </w:rPr>
            </w:pPr>
            <w:r w:rsidRPr="004553C6">
              <w:rPr>
                <w:rFonts w:cstheme="minorHAnsi"/>
              </w:rPr>
              <w:t xml:space="preserve">RISK LEVEL/RISK SIGNIFICANCE</w:t>
            </w:r>
          </w:p>
        </w:tc>
        <w:tc>
          <w:tcPr>
            <w:tcW w:w="4445" w:type="dxa"/>
            <w:shd w:val="clear" w:color="auto" w:fill="F2F2F2" w:themeFill="background1" w:themeFillShade="F2"/>
          </w:tcPr>
          <w:p w:rsidRPr="004553C6" w:rsidR="00203FF5" w:rsidP="00E40277" w:rsidRDefault="00203FF5" w14:paraId="02C10525" w14:textId="77777777">
            <w:pPr>
              <w:jc w:val="center"/>
              <w:rPr>
                <w:rFonts w:cstheme="minorHAnsi"/>
              </w:rPr>
            </w:pPr>
            <w:r w:rsidRPr="004553C6">
              <w:rPr>
                <w:rFonts w:cstheme="minorHAnsi"/>
              </w:rPr>
              <w:t xml:space="preserve">ANTI-CORRUPTION MEASURES TO ELIMINATE THE RISK</w:t>
            </w:r>
          </w:p>
        </w:tc>
      </w:tr>
      <w:tr w:rsidRPr="004553C6" w:rsidR="00203FF5" w:rsidTr="00E40277" w14:paraId="20564DEC" w14:textId="77777777">
        <w:tc>
          <w:tcPr>
            <w:tcW w:w="1313" w:type="dxa"/>
          </w:tcPr>
          <w:p w:rsidRPr="004553C6" w:rsidR="00203FF5" w:rsidP="00E40277" w:rsidRDefault="00203FF5" w14:paraId="0B7639B9" w14:textId="77777777">
            <w:pPr>
              <w:rPr>
                <w:rFonts w:cstheme="minorHAnsi"/>
              </w:rPr>
            </w:pPr>
            <w:r w:rsidRPr="004553C6">
              <w:rPr>
                <w:rFonts w:cstheme="minorHAnsi"/>
              </w:rPr>
              <w:t xml:space="preserve">1_PRO/26</w:t>
            </w:r>
          </w:p>
        </w:tc>
        <w:tc>
          <w:tcPr>
            <w:tcW w:w="1534" w:type="dxa"/>
          </w:tcPr>
          <w:p w:rsidRPr="004553C6" w:rsidR="00203FF5" w:rsidP="00E40277" w:rsidRDefault="00203FF5" w14:paraId="5191146B" w14:textId="77777777">
            <w:pPr>
              <w:rPr>
                <w:rFonts w:cstheme="minorHAnsi"/>
              </w:rPr>
            </w:pPr>
            <w:r w:rsidRPr="004553C6">
              <w:rPr>
                <w:rFonts w:eastAsia="Calibri" w:cstheme="minorHAnsi"/>
              </w:rPr>
              <w:t xml:space="preserve">Public procurement, tendering procedures</w:t>
            </w:r>
          </w:p>
        </w:tc>
        <w:tc>
          <w:tcPr>
            <w:tcW w:w="2141" w:type="dxa"/>
          </w:tcPr>
          <w:p w:rsidRPr="004553C6" w:rsidR="00203FF5" w:rsidP="00E40277" w:rsidRDefault="00203FF5" w14:paraId="45C93F23" w14:textId="77777777">
            <w:pPr>
              <w:rPr>
                <w:rFonts w:cstheme="minorHAnsi"/>
              </w:rPr>
            </w:pPr>
            <w:r w:rsidRPr="004553C6">
              <w:rPr>
                <w:rFonts w:eastAsia="Calibri" w:cstheme="minorHAnsi"/>
              </w:rPr>
              <w:t xml:space="preserve">Influencing the selection process and favouring certain bidders for public contracts; failure to conduct tender procedures in cases stipulated by law.</w:t>
            </w:r>
          </w:p>
        </w:tc>
        <w:tc>
          <w:tcPr>
            <w:tcW w:w="2089" w:type="dxa"/>
          </w:tcPr>
          <w:p w:rsidRPr="004553C6" w:rsidR="00203FF5" w:rsidP="00E40277" w:rsidRDefault="00203FF5" w14:paraId="5487FBA1" w14:textId="77777777">
            <w:pPr>
              <w:jc w:val="center"/>
              <w:rPr>
                <w:rFonts w:cstheme="minorHAnsi"/>
              </w:rPr>
            </w:pPr>
            <w:r w:rsidRPr="004553C6">
              <w:rPr>
                <w:rFonts w:cstheme="minorHAnsi"/>
              </w:rPr>
              <w:t xml:space="preserve">4</w:t>
            </w:r>
          </w:p>
        </w:tc>
        <w:tc>
          <w:tcPr>
            <w:tcW w:w="1018" w:type="dxa"/>
          </w:tcPr>
          <w:p w:rsidRPr="004553C6" w:rsidR="00203FF5" w:rsidP="00E40277" w:rsidRDefault="00203FF5" w14:paraId="7FCD2820" w14:textId="77777777">
            <w:pPr>
              <w:jc w:val="center"/>
              <w:rPr>
                <w:rFonts w:cstheme="minorHAnsi"/>
              </w:rPr>
            </w:pPr>
            <w:r w:rsidRPr="004553C6">
              <w:rPr>
                <w:rFonts w:cstheme="minorHAnsi"/>
              </w:rPr>
              <w:t xml:space="preserve">4</w:t>
            </w:r>
          </w:p>
        </w:tc>
        <w:tc>
          <w:tcPr>
            <w:tcW w:w="1567" w:type="dxa"/>
            <w:shd w:val="clear" w:color="auto" w:fill="EE0000"/>
          </w:tcPr>
          <w:p w:rsidRPr="004553C6" w:rsidR="00203FF5" w:rsidP="00E40277" w:rsidRDefault="00203FF5" w14:paraId="7C894F41" w14:textId="77777777">
            <w:pPr>
              <w:jc w:val="center"/>
              <w:rPr>
                <w:rFonts w:cstheme="minorHAnsi"/>
                <w:highlight w:val="red"/>
              </w:rPr>
            </w:pPr>
            <w:r w:rsidRPr="004553C6">
              <w:rPr>
                <w:rFonts w:cstheme="minorHAnsi"/>
              </w:rPr>
              <w:t xml:space="preserve">16</w:t>
            </w:r>
          </w:p>
        </w:tc>
        <w:tc>
          <w:tcPr>
            <w:tcW w:w="4445" w:type="dxa"/>
          </w:tcPr>
          <w:p w:rsidRPr="004553C6" w:rsidR="00203FF5" w:rsidP="00203FF5" w:rsidRDefault="00203FF5" w14:paraId="3AB265BA" w14:textId="77777777">
            <w:pPr>
              <w:numPr>
                <w:ilvl w:val="0"/>
                <w:numId w:val="32"/>
              </w:numPr>
              <w:autoSpaceDE w:val="0"/>
              <w:autoSpaceDN w:val="0"/>
              <w:adjustRightInd w:val="0"/>
              <w:spacing w:line="259" w:lineRule="auto"/>
              <w:ind w:start="381" w:end="151"/>
              <w:contextualSpacing/>
              <w:rPr>
                <w:rFonts w:eastAsia="Calibri" w:cstheme="minorHAnsi"/>
              </w:rPr>
            </w:pPr>
            <w:r w:rsidRPr="004553C6">
              <w:rPr>
                <w:rFonts w:eastAsia="Calibri" w:cstheme="minorHAnsi"/>
              </w:rPr>
              <w:t xml:space="preserve">to act in accordance with the provisions of the current </w:t>
            </w:r>
            <w:r w:rsidRPr="004553C6">
              <w:rPr>
                <w:rFonts w:eastAsia="Calibri" w:cstheme="minorHAnsi"/>
              </w:rPr>
              <w:t xml:space="preserve">Public Procurement</w:t>
            </w:r>
            <w:r w:rsidRPr="004553C6">
              <w:rPr>
                <w:rFonts w:eastAsia="Calibri" w:cstheme="minorHAnsi"/>
              </w:rPr>
              <w:t xml:space="preserve"> Act </w:t>
            </w:r>
            <w:r w:rsidRPr="004553C6">
              <w:rPr>
                <w:rFonts w:eastAsia="Calibri" w:cstheme="minorHAnsi"/>
              </w:rPr>
              <w:t xml:space="preserve">and binding internal standards in </w:t>
            </w:r>
            <w:r w:rsidRPr="004553C6">
              <w:rPr>
                <w:rFonts w:eastAsia="Calibri" w:cstheme="minorHAnsi"/>
              </w:rPr>
              <w:t xml:space="preserve">this area;</w:t>
            </w:r>
          </w:p>
          <w:p w:rsidRPr="004553C6" w:rsidR="00203FF5" w:rsidP="00203FF5" w:rsidRDefault="00203FF5" w14:paraId="68F566D0" w14:textId="77777777">
            <w:pPr>
              <w:numPr>
                <w:ilvl w:val="0"/>
                <w:numId w:val="32"/>
              </w:numPr>
              <w:autoSpaceDE w:val="0"/>
              <w:autoSpaceDN w:val="0"/>
              <w:adjustRightInd w:val="0"/>
              <w:spacing w:line="259" w:lineRule="auto"/>
              <w:ind w:start="381" w:end="151"/>
              <w:contextualSpacing/>
              <w:rPr>
                <w:rFonts w:eastAsia="Calibri" w:cstheme="minorHAnsi"/>
              </w:rPr>
            </w:pPr>
            <w:r w:rsidRPr="004553C6">
              <w:rPr>
                <w:rFonts w:eastAsia="Calibri" w:cstheme="minorHAnsi"/>
              </w:rPr>
              <w:t xml:space="preserve">ensure transparency and the non-discriminatory nature of criteria </w:t>
            </w:r>
            <w:r w:rsidRPr="004553C6">
              <w:rPr>
                <w:rFonts w:eastAsia="Calibri" w:cstheme="minorHAnsi"/>
              </w:rPr>
              <w:t xml:space="preserve">when setting conditions and </w:t>
            </w:r>
            <w:r w:rsidRPr="004553C6">
              <w:rPr>
                <w:rFonts w:eastAsia="Calibri" w:cstheme="minorHAnsi"/>
              </w:rPr>
              <w:t xml:space="preserve">evaluating tenders;</w:t>
            </w:r>
          </w:p>
          <w:p w:rsidRPr="004553C6" w:rsidR="00203FF5" w:rsidP="00203FF5" w:rsidRDefault="00203FF5" w14:paraId="29761607" w14:textId="77777777">
            <w:pPr>
              <w:numPr>
                <w:ilvl w:val="0"/>
                <w:numId w:val="32"/>
              </w:numPr>
              <w:autoSpaceDE w:val="0"/>
              <w:autoSpaceDN w:val="0"/>
              <w:adjustRightInd w:val="0"/>
              <w:spacing w:line="259" w:lineRule="auto"/>
              <w:ind w:start="381" w:end="151"/>
              <w:contextualSpacing/>
              <w:rPr>
                <w:rFonts w:eastAsia="Calibri" w:cstheme="minorHAnsi"/>
              </w:rPr>
            </w:pPr>
            <w:r w:rsidRPr="004553C6">
              <w:rPr>
                <w:rFonts w:eastAsia="Calibri" w:cstheme="minorHAnsi"/>
              </w:rPr>
              <w:t xml:space="preserve">to establish selection committees in such a way as </w:t>
            </w:r>
            <w:r w:rsidRPr="004553C6">
              <w:rPr>
                <w:rFonts w:eastAsia="Calibri" w:cstheme="minorHAnsi"/>
              </w:rPr>
              <w:t xml:space="preserve">to minimise corrupt behaviour; </w:t>
            </w:r>
          </w:p>
          <w:p w:rsidRPr="004553C6" w:rsidR="00203FF5" w:rsidP="00203FF5" w:rsidRDefault="00203FF5" w14:paraId="3237C391" w14:textId="77777777">
            <w:pPr>
              <w:numPr>
                <w:ilvl w:val="0"/>
                <w:numId w:val="32"/>
              </w:numPr>
              <w:autoSpaceDE w:val="0"/>
              <w:autoSpaceDN w:val="0"/>
              <w:adjustRightInd w:val="0"/>
              <w:spacing w:line="259" w:lineRule="auto"/>
              <w:ind w:start="381" w:end="151"/>
              <w:contextualSpacing/>
              <w:rPr>
                <w:rFonts w:eastAsia="Calibri" w:cstheme="minorHAnsi"/>
              </w:rPr>
            </w:pPr>
            <w:r w:rsidRPr="004553C6">
              <w:rPr>
                <w:rFonts w:eastAsia="Calibri" w:cstheme="minorHAnsi"/>
              </w:rPr>
              <w:t xml:space="preserve">ensure multi-stage decision-making and rigorous management oversight</w:t>
            </w:r>
          </w:p>
        </w:tc>
      </w:tr>
      <w:tr w:rsidRPr="004553C6" w:rsidR="00203FF5" w:rsidTr="00E40277" w14:paraId="3F2690FB" w14:textId="77777777">
        <w:tc>
          <w:tcPr>
            <w:tcW w:w="1313" w:type="dxa"/>
          </w:tcPr>
          <w:p w:rsidRPr="004553C6" w:rsidR="00203FF5" w:rsidP="00E40277" w:rsidRDefault="00203FF5" w14:paraId="29F80BB6" w14:textId="77777777">
            <w:pPr>
              <w:rPr>
                <w:rFonts w:cstheme="minorHAnsi"/>
              </w:rPr>
            </w:pPr>
            <w:r w:rsidRPr="004553C6">
              <w:rPr>
                <w:rFonts w:cstheme="minorHAnsi"/>
              </w:rPr>
              <w:t xml:space="preserve">2_PRO/26</w:t>
            </w:r>
          </w:p>
        </w:tc>
        <w:tc>
          <w:tcPr>
            <w:tcW w:w="1534" w:type="dxa"/>
          </w:tcPr>
          <w:p w:rsidRPr="004553C6" w:rsidR="00203FF5" w:rsidP="00E40277" w:rsidRDefault="00203FF5" w14:paraId="2BE608B4" w14:textId="77777777">
            <w:pPr>
              <w:rPr>
                <w:rFonts w:cstheme="minorHAnsi"/>
              </w:rPr>
            </w:pPr>
            <w:r w:rsidRPr="004553C6">
              <w:rPr>
                <w:rFonts w:eastAsia="Calibri" w:cstheme="minorHAnsi"/>
              </w:rPr>
              <w:t xml:space="preserve">Entering into contractual relationships to ensure </w:t>
            </w:r>
            <w:r w:rsidRPr="004553C6">
              <w:rPr>
                <w:rFonts w:eastAsia="Calibri" w:cstheme="minorHAnsi"/>
              </w:rPr>
              <w:t xml:space="preserve">the operation of</w:t>
            </w:r>
            <w:r w:rsidRPr="004553C6">
              <w:rPr>
                <w:rFonts w:eastAsia="Calibri" w:cstheme="minorHAnsi"/>
              </w:rPr>
              <w:lastRenderedPageBreak/>
            </w:r>
            <w:r w:rsidRPr="004553C6">
              <w:rPr>
                <w:rFonts w:eastAsia="Calibri" w:cstheme="minorHAnsi"/>
              </w:rPr>
              <w:t xml:space="preserve"> (procurement of assets and services, leases)</w:t>
            </w:r>
          </w:p>
        </w:tc>
        <w:tc>
          <w:tcPr>
            <w:tcW w:w="2141" w:type="dxa"/>
          </w:tcPr>
          <w:p w:rsidRPr="004553C6" w:rsidR="00203FF5" w:rsidP="00E40277" w:rsidRDefault="00203FF5" w14:paraId="32E8B516" w14:textId="77777777">
            <w:pPr>
              <w:jc w:val="both"/>
              <w:rPr>
                <w:rFonts w:cstheme="minorHAnsi"/>
              </w:rPr>
            </w:pPr>
            <w:r w:rsidRPr="004553C6">
              <w:rPr>
                <w:rFonts w:eastAsia="Calibri" w:cstheme="minorHAnsi"/>
              </w:rPr>
              <w:lastRenderedPageBreak/>
            </w:r>
            <w:r w:rsidRPr="004553C6">
              <w:rPr>
                <w:rFonts w:eastAsia="Calibri" w:cstheme="minorHAnsi"/>
              </w:rPr>
              <w:t xml:space="preserve"/>
            </w:r>
            <w:r w:rsidRPr="004553C6">
              <w:rPr>
                <w:rFonts w:eastAsia="Calibri" w:cstheme="minorHAnsi"/>
              </w:rPr>
              <w:lastRenderedPageBreak/>
            </w:r>
            <w:r w:rsidRPr="004553C6">
              <w:rPr>
                <w:rFonts w:eastAsia="Calibri" w:cstheme="minorHAnsi"/>
              </w:rPr>
              <w:t xml:space="preserve">Influencing the selection and favouring certain suppliers, </w:t>
            </w:r>
            <w:r w:rsidRPr="004553C6">
              <w:rPr>
                <w:rFonts w:eastAsia="Calibri" w:cstheme="minorHAnsi"/>
              </w:rPr>
              <w:t xml:space="preserve">contractors, landlords, etc.</w:t>
            </w:r>
          </w:p>
        </w:tc>
        <w:tc>
          <w:tcPr>
            <w:tcW w:w="2089" w:type="dxa"/>
          </w:tcPr>
          <w:p w:rsidRPr="004553C6" w:rsidR="00203FF5" w:rsidP="00E40277" w:rsidRDefault="00203FF5" w14:paraId="2477E2B6" w14:textId="77777777">
            <w:pPr>
              <w:jc w:val="center"/>
              <w:rPr>
                <w:rFonts w:cstheme="minorHAnsi"/>
              </w:rPr>
            </w:pPr>
            <w:r w:rsidRPr="004553C6">
              <w:rPr>
                <w:rFonts w:cstheme="minorHAnsi"/>
              </w:rPr>
              <w:lastRenderedPageBreak/>
            </w:r>
            <w:r w:rsidRPr="004553C6">
              <w:rPr>
                <w:rFonts w:cstheme="minorHAnsi"/>
              </w:rPr>
              <w:t xml:space="preserve">4</w:t>
            </w:r>
          </w:p>
        </w:tc>
        <w:tc>
          <w:tcPr>
            <w:tcW w:w="1018" w:type="dxa"/>
          </w:tcPr>
          <w:p w:rsidRPr="004553C6" w:rsidR="00203FF5" w:rsidP="00E40277" w:rsidRDefault="00203FF5" w14:paraId="2641322A" w14:textId="77777777">
            <w:pPr>
              <w:jc w:val="center"/>
              <w:rPr>
                <w:rFonts w:cstheme="minorHAnsi"/>
              </w:rPr>
            </w:pPr>
            <w:r w:rsidRPr="004553C6">
              <w:rPr>
                <w:rFonts w:cstheme="minorHAnsi"/>
              </w:rPr>
              <w:t xml:space="preserve">4</w:t>
            </w:r>
          </w:p>
        </w:tc>
        <w:tc>
          <w:tcPr>
            <w:tcW w:w="1567" w:type="dxa"/>
            <w:shd w:val="clear" w:color="auto" w:fill="EE0000"/>
          </w:tcPr>
          <w:p w:rsidRPr="004553C6" w:rsidR="00203FF5" w:rsidP="00E40277" w:rsidRDefault="00203FF5" w14:paraId="2E2E4B21" w14:textId="77777777">
            <w:pPr>
              <w:jc w:val="center"/>
              <w:rPr>
                <w:rFonts w:cstheme="minorHAnsi"/>
                <w:highlight w:val="red"/>
              </w:rPr>
            </w:pPr>
            <w:r w:rsidRPr="004553C6">
              <w:rPr>
                <w:rFonts w:cstheme="minorHAnsi"/>
              </w:rPr>
              <w:t xml:space="preserve">16</w:t>
            </w:r>
          </w:p>
        </w:tc>
        <w:tc>
          <w:tcPr>
            <w:tcW w:w="4445" w:type="dxa"/>
          </w:tcPr>
          <w:p w:rsidRPr="004553C6" w:rsidR="00203FF5" w:rsidP="00203FF5" w:rsidRDefault="00203FF5" w14:paraId="4104EA9C" w14:textId="77777777">
            <w:pPr>
              <w:numPr>
                <w:ilvl w:val="0"/>
                <w:numId w:val="31"/>
              </w:numPr>
              <w:autoSpaceDE w:val="0"/>
              <w:autoSpaceDN w:val="0"/>
              <w:adjustRightInd w:val="0"/>
              <w:spacing w:line="259" w:lineRule="auto"/>
              <w:ind w:start="381"/>
              <w:contextualSpacing/>
              <w:rPr>
                <w:rFonts w:eastAsia="Calibri" w:cstheme="minorHAnsi"/>
              </w:rPr>
            </w:pPr>
            <w:r w:rsidRPr="004553C6">
              <w:rPr>
                <w:rFonts w:eastAsia="Calibri" w:cstheme="minorHAnsi"/>
              </w:rPr>
              <w:t xml:space="preserve">comply with applicable internal standards in this area;</w:t>
            </w:r>
          </w:p>
          <w:p w:rsidRPr="004553C6" w:rsidR="00203FF5" w:rsidP="00203FF5" w:rsidRDefault="00203FF5" w14:paraId="74A9304B" w14:textId="77777777">
            <w:pPr>
              <w:numPr>
                <w:ilvl w:val="0"/>
                <w:numId w:val="31"/>
              </w:numPr>
              <w:autoSpaceDE w:val="0"/>
              <w:autoSpaceDN w:val="0"/>
              <w:adjustRightInd w:val="0"/>
              <w:spacing w:line="259" w:lineRule="auto"/>
              <w:ind w:start="381"/>
              <w:contextualSpacing/>
              <w:rPr>
                <w:rFonts w:eastAsia="Calibri" w:cstheme="minorHAnsi"/>
              </w:rPr>
            </w:pPr>
            <w:r w:rsidRPr="004553C6">
              <w:rPr>
                <w:rFonts w:eastAsia="Calibri" w:cstheme="minorHAnsi"/>
              </w:rPr>
              <w:t xml:space="preserve">carry out an evaluation of current tenders before</w:t>
            </w:r>
            <w:r w:rsidRPr="004553C6">
              <w:rPr>
                <w:rFonts w:eastAsia="Calibri" w:cstheme="minorHAnsi"/>
              </w:rPr>
              <w:lastRenderedPageBreak/>
            </w:r>
            <w:r w:rsidRPr="004553C6">
              <w:rPr>
                <w:rFonts w:eastAsia="Calibri" w:cstheme="minorHAnsi"/>
              </w:rPr>
              <w:t xml:space="preserve"> deciding on </w:t>
            </w:r>
            <w:r w:rsidRPr="004553C6">
              <w:rPr>
                <w:rFonts w:eastAsia="Calibri" w:cstheme="minorHAnsi"/>
              </w:rPr>
              <w:t xml:space="preserve">a supplier or contractor;</w:t>
            </w:r>
          </w:p>
          <w:p w:rsidRPr="004553C6" w:rsidR="00203FF5" w:rsidP="00203FF5" w:rsidRDefault="00203FF5" w14:paraId="19AEB458" w14:textId="77777777">
            <w:pPr>
              <w:numPr>
                <w:ilvl w:val="0"/>
                <w:numId w:val="31"/>
              </w:numPr>
              <w:autoSpaceDE w:val="0"/>
              <w:autoSpaceDN w:val="0"/>
              <w:adjustRightInd w:val="0"/>
              <w:spacing w:line="259" w:lineRule="auto"/>
              <w:ind w:start="381"/>
              <w:contextualSpacing/>
              <w:rPr>
                <w:rFonts w:eastAsia="Calibri" w:cstheme="minorHAnsi"/>
              </w:rPr>
            </w:pPr>
            <w:r w:rsidRPr="004553C6">
              <w:rPr>
                <w:rFonts w:eastAsia="Calibri" w:cstheme="minorHAnsi"/>
              </w:rPr>
              <w:t xml:space="preserve">ensure compliance with standard local price ranges;</w:t>
            </w:r>
          </w:p>
          <w:p w:rsidRPr="004553C6" w:rsidR="00203FF5" w:rsidP="00203FF5" w:rsidRDefault="00203FF5" w14:paraId="5E495AA0" w14:textId="77777777">
            <w:pPr>
              <w:numPr>
                <w:ilvl w:val="0"/>
                <w:numId w:val="31"/>
              </w:numPr>
              <w:autoSpaceDE w:val="0"/>
              <w:autoSpaceDN w:val="0"/>
              <w:adjustRightInd w:val="0"/>
              <w:spacing w:line="259" w:lineRule="auto"/>
              <w:ind w:start="381"/>
              <w:contextualSpacing/>
              <w:rPr>
                <w:rFonts w:eastAsia="Calibri" w:cstheme="minorHAnsi"/>
              </w:rPr>
            </w:pPr>
            <w:r w:rsidRPr="004553C6">
              <w:rPr>
                <w:rFonts w:eastAsia="Calibri" w:cstheme="minorHAnsi"/>
              </w:rPr>
              <w:t xml:space="preserve">regularly monitor the fulfilment of obligations under concluded contracts; </w:t>
            </w:r>
            <w:r w:rsidRPr="004553C6">
              <w:rPr>
                <w:rFonts w:eastAsia="Calibri" w:cstheme="minorHAnsi"/>
              </w:rPr>
              <w:t xml:space="preserve">comply with the responsibilities set out in the CDV Organisational Rules</w:t>
            </w:r>
          </w:p>
        </w:tc>
      </w:tr>
      <w:tr w:rsidRPr="004553C6" w:rsidR="00203FF5" w:rsidTr="00E40277" w14:paraId="6B387CF6" w14:textId="77777777">
        <w:tc>
          <w:tcPr>
            <w:tcW w:w="1313" w:type="dxa"/>
          </w:tcPr>
          <w:p w:rsidRPr="004553C6" w:rsidR="00203FF5" w:rsidP="00E40277" w:rsidRDefault="00203FF5" w14:paraId="4594B364" w14:textId="77777777">
            <w:pPr>
              <w:rPr>
                <w:rFonts w:cstheme="minorHAnsi"/>
              </w:rPr>
            </w:pPr>
            <w:r w:rsidRPr="004553C6">
              <w:rPr>
                <w:rFonts w:cstheme="minorHAnsi"/>
              </w:rPr>
              <w:lastRenderedPageBreak/>
            </w:r>
            <w:r w:rsidRPr="004553C6">
              <w:rPr>
                <w:rFonts w:cstheme="minorHAnsi"/>
              </w:rPr>
              <w:t xml:space="preserve">3_PRO/26</w:t>
            </w:r>
          </w:p>
        </w:tc>
        <w:tc>
          <w:tcPr>
            <w:tcW w:w="1534" w:type="dxa"/>
          </w:tcPr>
          <w:p w:rsidRPr="004553C6" w:rsidR="00203FF5" w:rsidP="00E40277" w:rsidRDefault="00203FF5" w14:paraId="74B2E4BB" w14:textId="77777777">
            <w:pPr>
              <w:rPr>
                <w:rFonts w:cstheme="minorHAnsi"/>
              </w:rPr>
            </w:pPr>
            <w:r w:rsidRPr="004553C6">
              <w:rPr>
                <w:rFonts w:eastAsia="Calibri" w:cstheme="minorHAnsi"/>
              </w:rPr>
              <w:t xml:space="preserve">Consultation procedure regarding contractual relationships to be entered into</w:t>
            </w:r>
          </w:p>
        </w:tc>
        <w:tc>
          <w:tcPr>
            <w:tcW w:w="2141" w:type="dxa"/>
          </w:tcPr>
          <w:p w:rsidRPr="004553C6" w:rsidR="00203FF5" w:rsidP="00E40277" w:rsidRDefault="00203FF5" w14:paraId="0DFDDF3C" w14:textId="77777777">
            <w:pPr>
              <w:rPr>
                <w:rFonts w:cstheme="minorHAnsi"/>
              </w:rPr>
            </w:pPr>
            <w:r w:rsidRPr="004553C6">
              <w:rPr>
                <w:rFonts w:eastAsia="Calibri" w:cstheme="minorHAnsi"/>
              </w:rPr>
              <w:t xml:space="preserve">Underestimating or distorting the legal, financial and practical implications for CDV’s activities for the purpose of gaining an advantage.</w:t>
            </w:r>
          </w:p>
        </w:tc>
        <w:tc>
          <w:tcPr>
            <w:tcW w:w="2089" w:type="dxa"/>
          </w:tcPr>
          <w:p w:rsidRPr="004553C6" w:rsidR="00203FF5" w:rsidP="00E40277" w:rsidRDefault="00203FF5" w14:paraId="5F69B9AA" w14:textId="77777777">
            <w:pPr>
              <w:jc w:val="center"/>
              <w:rPr>
                <w:rFonts w:cstheme="minorHAnsi"/>
              </w:rPr>
            </w:pPr>
            <w:r w:rsidRPr="004553C6">
              <w:rPr>
                <w:rFonts w:cstheme="minorHAnsi"/>
              </w:rPr>
              <w:t xml:space="preserve">3</w:t>
            </w:r>
          </w:p>
        </w:tc>
        <w:tc>
          <w:tcPr>
            <w:tcW w:w="1018" w:type="dxa"/>
          </w:tcPr>
          <w:p w:rsidRPr="004553C6" w:rsidR="00203FF5" w:rsidP="00E40277" w:rsidRDefault="00203FF5" w14:paraId="7604A9C9" w14:textId="77777777">
            <w:pPr>
              <w:jc w:val="center"/>
              <w:rPr>
                <w:rFonts w:cstheme="minorHAnsi"/>
              </w:rPr>
            </w:pPr>
            <w:r w:rsidRPr="004553C6">
              <w:rPr>
                <w:rFonts w:cstheme="minorHAnsi"/>
              </w:rPr>
              <w:t xml:space="preserve">3</w:t>
            </w:r>
          </w:p>
        </w:tc>
        <w:tc>
          <w:tcPr>
            <w:tcW w:w="1567" w:type="dxa"/>
            <w:shd w:val="clear" w:color="auto" w:fill="FFFF00"/>
          </w:tcPr>
          <w:p w:rsidRPr="004553C6" w:rsidR="00203FF5" w:rsidP="00E40277" w:rsidRDefault="00203FF5" w14:paraId="2BF28DF7" w14:textId="77777777">
            <w:pPr>
              <w:jc w:val="center"/>
              <w:rPr>
                <w:rFonts w:cstheme="minorHAnsi"/>
                <w:highlight w:val="yellow"/>
              </w:rPr>
            </w:pPr>
            <w:r w:rsidRPr="004553C6">
              <w:rPr>
                <w:rFonts w:cstheme="minorHAnsi"/>
                <w:highlight w:val="yellow"/>
              </w:rPr>
              <w:t xml:space="preserve">9</w:t>
            </w:r>
          </w:p>
        </w:tc>
        <w:tc>
          <w:tcPr>
            <w:tcW w:w="4445" w:type="dxa"/>
          </w:tcPr>
          <w:p w:rsidRPr="004553C6" w:rsidR="00203FF5" w:rsidP="00203FF5" w:rsidRDefault="00203FF5" w14:paraId="133CFFA5" w14:textId="77777777">
            <w:pPr>
              <w:numPr>
                <w:ilvl w:val="0"/>
                <w:numId w:val="30"/>
              </w:numPr>
              <w:autoSpaceDE w:val="0"/>
              <w:autoSpaceDN w:val="0"/>
              <w:adjustRightInd w:val="0"/>
              <w:spacing w:line="259" w:lineRule="auto"/>
              <w:ind w:start="381"/>
              <w:rPr>
                <w:rFonts w:cstheme="minorHAnsi"/>
              </w:rPr>
            </w:pPr>
            <w:r w:rsidRPr="004553C6">
              <w:rPr>
                <w:rFonts w:eastAsia="Calibri" w:cstheme="minorHAnsi"/>
              </w:rPr>
              <w:t xml:space="preserve">comply with general legal and internal standards in the relevant area; </w:t>
            </w:r>
          </w:p>
          <w:p w:rsidRPr="004553C6" w:rsidR="00203FF5" w:rsidP="00203FF5" w:rsidRDefault="00203FF5" w14:paraId="26281849" w14:textId="77777777">
            <w:pPr>
              <w:numPr>
                <w:ilvl w:val="0"/>
                <w:numId w:val="30"/>
              </w:numPr>
              <w:autoSpaceDE w:val="0"/>
              <w:autoSpaceDN w:val="0"/>
              <w:adjustRightInd w:val="0"/>
              <w:spacing w:line="259" w:lineRule="auto"/>
              <w:ind w:start="381"/>
              <w:rPr>
                <w:rFonts w:cstheme="minorHAnsi"/>
              </w:rPr>
            </w:pPr>
            <w:r w:rsidRPr="004553C6">
              <w:rPr>
                <w:rFonts w:eastAsia="Calibri" w:cstheme="minorHAnsi"/>
              </w:rPr>
              <w:t xml:space="preserve">thoroughly assess the impacts on the institution’s activities and financial management before entering into a commitment</w:t>
            </w:r>
          </w:p>
        </w:tc>
      </w:tr>
      <w:tr w:rsidRPr="004553C6" w:rsidR="00203FF5" w:rsidTr="00E40277" w14:paraId="6FBF83A5" w14:textId="77777777">
        <w:tc>
          <w:tcPr>
            <w:tcW w:w="1313" w:type="dxa"/>
          </w:tcPr>
          <w:p w:rsidRPr="004553C6" w:rsidR="00203FF5" w:rsidP="00E40277" w:rsidRDefault="00203FF5" w14:paraId="711EDE67" w14:textId="77777777">
            <w:pPr>
              <w:rPr>
                <w:rFonts w:cstheme="minorHAnsi"/>
              </w:rPr>
            </w:pPr>
            <w:r w:rsidRPr="004553C6">
              <w:rPr>
                <w:rFonts w:cstheme="minorHAnsi"/>
              </w:rPr>
              <w:t xml:space="preserve">4_UES/26</w:t>
            </w:r>
          </w:p>
        </w:tc>
        <w:tc>
          <w:tcPr>
            <w:tcW w:w="1534" w:type="dxa"/>
          </w:tcPr>
          <w:p w:rsidRPr="004553C6" w:rsidR="00203FF5" w:rsidP="00E40277" w:rsidRDefault="00203FF5" w14:paraId="48470B21" w14:textId="77777777">
            <w:pPr>
              <w:rPr>
                <w:rFonts w:cstheme="minorHAnsi"/>
              </w:rPr>
            </w:pPr>
            <w:r w:rsidRPr="004553C6">
              <w:rPr>
                <w:rFonts w:eastAsia="Calibri" w:cstheme="minorHAnsi"/>
              </w:rPr>
              <w:t xml:space="preserve">Provision of CDV services to other entities</w:t>
            </w:r>
          </w:p>
        </w:tc>
        <w:tc>
          <w:tcPr>
            <w:tcW w:w="2141" w:type="dxa"/>
          </w:tcPr>
          <w:p w:rsidRPr="004553C6" w:rsidR="00203FF5" w:rsidP="00E40277" w:rsidRDefault="00203FF5" w14:paraId="6882D89D" w14:textId="77777777">
            <w:pPr>
              <w:rPr>
                <w:rFonts w:cstheme="minorHAnsi"/>
              </w:rPr>
            </w:pPr>
            <w:r w:rsidRPr="004553C6">
              <w:rPr>
                <w:rFonts w:eastAsia="Calibri" w:cstheme="minorHAnsi"/>
              </w:rPr>
              <w:t xml:space="preserve">Incorrect assessment of a potential client and errors in setting the terms of the contractual agreement;</w:t>
            </w:r>
            <w:r w:rsidRPr="004553C6">
              <w:rPr>
                <w:rFonts w:eastAsia="Calibri" w:cstheme="minorHAnsi"/>
              </w:rPr>
              <w:lastRenderedPageBreak/>
            </w:r>
            <w:r w:rsidRPr="004553C6">
              <w:rPr>
                <w:rFonts w:eastAsia="Calibri" w:cstheme="minorHAnsi"/>
              </w:rPr>
              <w:t xml:space="preserve"> failure to require compliance with contractual terms, etc.</w:t>
            </w:r>
          </w:p>
        </w:tc>
        <w:tc>
          <w:tcPr>
            <w:tcW w:w="2089" w:type="dxa"/>
          </w:tcPr>
          <w:p w:rsidRPr="004553C6" w:rsidR="00203FF5" w:rsidP="00E40277" w:rsidRDefault="00203FF5" w14:paraId="7EBCE0E3" w14:textId="77777777">
            <w:pPr>
              <w:jc w:val="center"/>
              <w:rPr>
                <w:rFonts w:cstheme="minorHAnsi"/>
              </w:rPr>
            </w:pPr>
            <w:r w:rsidRPr="004553C6">
              <w:rPr>
                <w:rFonts w:cstheme="minorHAnsi"/>
              </w:rPr>
              <w:lastRenderedPageBreak/>
            </w:r>
            <w:r w:rsidRPr="004553C6">
              <w:rPr>
                <w:rFonts w:cstheme="minorHAnsi"/>
              </w:rPr>
              <w:t xml:space="preserve">3</w:t>
            </w:r>
          </w:p>
        </w:tc>
        <w:tc>
          <w:tcPr>
            <w:tcW w:w="1018" w:type="dxa"/>
          </w:tcPr>
          <w:p w:rsidRPr="004553C6" w:rsidR="00203FF5" w:rsidP="00E40277" w:rsidRDefault="00203FF5" w14:paraId="2F0C6D36" w14:textId="77777777">
            <w:pPr>
              <w:jc w:val="center"/>
              <w:rPr>
                <w:rFonts w:cstheme="minorHAnsi"/>
              </w:rPr>
            </w:pPr>
            <w:r w:rsidRPr="004553C6">
              <w:rPr>
                <w:rFonts w:cstheme="minorHAnsi"/>
              </w:rPr>
              <w:t xml:space="preserve">3</w:t>
            </w:r>
          </w:p>
        </w:tc>
        <w:tc>
          <w:tcPr>
            <w:tcW w:w="1567" w:type="dxa"/>
            <w:shd w:val="clear" w:color="auto" w:fill="FFFF00"/>
          </w:tcPr>
          <w:p w:rsidRPr="004553C6" w:rsidR="00203FF5" w:rsidP="00E40277" w:rsidRDefault="00203FF5" w14:paraId="0AC67721" w14:textId="77777777">
            <w:pPr>
              <w:jc w:val="center"/>
              <w:rPr>
                <w:rFonts w:cstheme="minorHAnsi"/>
                <w:highlight w:val="yellow"/>
              </w:rPr>
            </w:pPr>
            <w:r w:rsidRPr="004553C6">
              <w:rPr>
                <w:rFonts w:cstheme="minorHAnsi"/>
                <w:highlight w:val="yellow"/>
              </w:rPr>
              <w:t xml:space="preserve">9</w:t>
            </w:r>
          </w:p>
        </w:tc>
        <w:tc>
          <w:tcPr>
            <w:tcW w:w="4445" w:type="dxa"/>
          </w:tcPr>
          <w:p w:rsidRPr="004553C6" w:rsidR="00203FF5" w:rsidP="00203FF5" w:rsidRDefault="00203FF5" w14:paraId="7AD4DD8A" w14:textId="77777777">
            <w:pPr>
              <w:numPr>
                <w:ilvl w:val="0"/>
                <w:numId w:val="30"/>
              </w:numPr>
              <w:autoSpaceDE w:val="0"/>
              <w:autoSpaceDN w:val="0"/>
              <w:adjustRightInd w:val="0"/>
              <w:spacing w:line="259" w:lineRule="auto"/>
              <w:ind w:start="381"/>
              <w:rPr>
                <w:rFonts w:cstheme="minorHAnsi"/>
              </w:rPr>
            </w:pPr>
            <w:r w:rsidRPr="004553C6">
              <w:rPr>
                <w:rFonts w:eastAsia="Calibri" w:cstheme="minorHAnsi"/>
              </w:rPr>
              <w:t xml:space="preserve">consistently carry out the selection of potential business partners; </w:t>
            </w:r>
          </w:p>
          <w:p w:rsidRPr="004553C6" w:rsidR="00203FF5" w:rsidP="00203FF5" w:rsidRDefault="00203FF5" w14:paraId="5343EBF2" w14:textId="77777777">
            <w:pPr>
              <w:numPr>
                <w:ilvl w:val="0"/>
                <w:numId w:val="30"/>
              </w:numPr>
              <w:autoSpaceDE w:val="0"/>
              <w:autoSpaceDN w:val="0"/>
              <w:adjustRightInd w:val="0"/>
              <w:spacing w:line="259" w:lineRule="auto"/>
              <w:ind w:start="381"/>
              <w:rPr>
                <w:rFonts w:cstheme="minorHAnsi"/>
              </w:rPr>
            </w:pPr>
            <w:r w:rsidRPr="004553C6">
              <w:rPr>
                <w:rFonts w:eastAsia="Calibri" w:cstheme="minorHAnsi"/>
              </w:rPr>
              <w:t xml:space="preserve">consistently monitor </w:t>
            </w:r>
            <w:r w:rsidRPr="004553C6">
              <w:rPr>
                <w:rFonts w:eastAsia="Calibri" w:cstheme="minorHAnsi"/>
              </w:rPr>
              <w:t xml:space="preserve">the </w:t>
            </w:r>
            <w:r w:rsidRPr="004553C6">
              <w:rPr>
                <w:rFonts w:eastAsia="Calibri" w:cstheme="minorHAnsi"/>
              </w:rPr>
              <w:t xml:space="preserve">material and </w:t>
            </w:r>
            <w:r w:rsidRPr="004553C6">
              <w:rPr>
                <w:rFonts w:eastAsia="Calibri" w:cstheme="minorHAnsi"/>
              </w:rPr>
              <w:t xml:space="preserve">financial performance of concluded contractual relationships</w:t>
            </w:r>
          </w:p>
        </w:tc>
      </w:tr>
      <w:tr w:rsidRPr="004553C6" w:rsidR="00203FF5" w:rsidTr="00E40277" w14:paraId="348DB41F" w14:textId="77777777">
        <w:tc>
          <w:tcPr>
            <w:tcW w:w="1313" w:type="dxa"/>
          </w:tcPr>
          <w:p w:rsidRPr="004553C6" w:rsidR="00203FF5" w:rsidP="00E40277" w:rsidRDefault="00203FF5" w14:paraId="212A3DE4" w14:textId="77777777">
            <w:pPr>
              <w:rPr>
                <w:rFonts w:cstheme="minorHAnsi"/>
              </w:rPr>
            </w:pPr>
            <w:r w:rsidRPr="004553C6">
              <w:rPr>
                <w:rFonts w:cstheme="minorHAnsi"/>
              </w:rPr>
              <w:t xml:space="preserve">5_SMP/26</w:t>
            </w:r>
          </w:p>
        </w:tc>
        <w:tc>
          <w:tcPr>
            <w:tcW w:w="1534" w:type="dxa"/>
          </w:tcPr>
          <w:p w:rsidRPr="004553C6" w:rsidR="00203FF5" w:rsidP="00E40277" w:rsidRDefault="00203FF5" w14:paraId="6C950B7F" w14:textId="77777777">
            <w:pPr>
              <w:rPr>
                <w:rFonts w:eastAsia="Calibri" w:cstheme="minorHAnsi"/>
              </w:rPr>
            </w:pPr>
            <w:r w:rsidRPr="004553C6">
              <w:rPr>
                <w:rFonts w:eastAsia="Calibri" w:cstheme="minorHAnsi"/>
              </w:rPr>
              <w:t xml:space="preserve">Management of the institution’s assets, ensuring the institution’s operations</w:t>
            </w:r>
          </w:p>
        </w:tc>
        <w:tc>
          <w:tcPr>
            <w:tcW w:w="2141" w:type="dxa"/>
          </w:tcPr>
          <w:p w:rsidRPr="004553C6" w:rsidR="00203FF5" w:rsidP="00E40277" w:rsidRDefault="00203FF5" w14:paraId="2CE705C4" w14:textId="77777777">
            <w:pPr>
              <w:autoSpaceDE w:val="0"/>
              <w:autoSpaceDN w:val="0"/>
              <w:adjustRightInd w:val="0"/>
              <w:rPr>
                <w:rFonts w:eastAsia="Calibri" w:cstheme="minorHAnsi"/>
              </w:rPr>
            </w:pPr>
            <w:r w:rsidRPr="004553C6">
              <w:rPr>
                <w:rFonts w:eastAsia="Calibri" w:cstheme="minorHAnsi"/>
              </w:rPr>
              <w:t xml:space="preserve">Uneconomical management of assets, use of the institution’s assets for the private purposes of employees or third parties; favouring selected suppliers and payment for fictitious services and works;</w:t>
            </w:r>
          </w:p>
        </w:tc>
        <w:tc>
          <w:tcPr>
            <w:tcW w:w="2089" w:type="dxa"/>
          </w:tcPr>
          <w:p w:rsidRPr="004553C6" w:rsidR="00203FF5" w:rsidP="00E40277" w:rsidRDefault="00203FF5" w14:paraId="35D50925" w14:textId="77777777">
            <w:pPr>
              <w:jc w:val="center"/>
              <w:rPr>
                <w:rFonts w:cstheme="minorHAnsi"/>
              </w:rPr>
            </w:pPr>
            <w:r w:rsidRPr="004553C6">
              <w:rPr>
                <w:rFonts w:cstheme="minorHAnsi"/>
              </w:rPr>
              <w:t xml:space="preserve">4</w:t>
            </w:r>
          </w:p>
        </w:tc>
        <w:tc>
          <w:tcPr>
            <w:tcW w:w="1018" w:type="dxa"/>
          </w:tcPr>
          <w:p w:rsidRPr="004553C6" w:rsidR="00203FF5" w:rsidP="00E40277" w:rsidRDefault="00203FF5" w14:paraId="48CC9B38" w14:textId="77777777">
            <w:pPr>
              <w:jc w:val="center"/>
              <w:rPr>
                <w:rFonts w:cstheme="minorHAnsi"/>
              </w:rPr>
            </w:pPr>
            <w:r w:rsidRPr="004553C6">
              <w:rPr>
                <w:rFonts w:cstheme="minorHAnsi"/>
              </w:rPr>
              <w:t xml:space="preserve">4</w:t>
            </w:r>
          </w:p>
        </w:tc>
        <w:tc>
          <w:tcPr>
            <w:tcW w:w="1567" w:type="dxa"/>
            <w:shd w:val="clear" w:color="auto" w:fill="EE0000"/>
          </w:tcPr>
          <w:p w:rsidRPr="004553C6" w:rsidR="00203FF5" w:rsidP="00E40277" w:rsidRDefault="00203FF5" w14:paraId="6C6B97D2" w14:textId="77777777">
            <w:pPr>
              <w:jc w:val="center"/>
              <w:rPr>
                <w:rFonts w:cstheme="minorHAnsi"/>
                <w:highlight w:val="red"/>
              </w:rPr>
            </w:pPr>
            <w:r w:rsidRPr="004553C6">
              <w:rPr>
                <w:rFonts w:cstheme="minorHAnsi"/>
              </w:rPr>
              <w:t xml:space="preserve">16</w:t>
            </w:r>
          </w:p>
        </w:tc>
        <w:tc>
          <w:tcPr>
            <w:tcW w:w="4445" w:type="dxa"/>
          </w:tcPr>
          <w:p w:rsidRPr="004553C6" w:rsidR="00203FF5" w:rsidP="00203FF5" w:rsidRDefault="00203FF5" w14:paraId="76AC4361"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comply with applicable laws on assets, budgetary rules, accounting and financial control;</w:t>
            </w:r>
          </w:p>
          <w:p w:rsidRPr="004553C6" w:rsidR="00203FF5" w:rsidP="00203FF5" w:rsidRDefault="00203FF5" w14:paraId="49A1D640"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to consistently carry out and evaluate inventories of assets and financial resources in accordance with internal standards;</w:t>
            </w:r>
          </w:p>
          <w:p w:rsidRPr="004553C6" w:rsidR="00203FF5" w:rsidP="00203FF5" w:rsidRDefault="00203FF5" w14:paraId="60A53262"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maintain operational records of assets entrusted to employees for the duration of their employment, with demonstrable material liability for the entrusted assets;</w:t>
            </w:r>
          </w:p>
          <w:p w:rsidRPr="004553C6" w:rsidR="00203FF5" w:rsidP="00203FF5" w:rsidRDefault="00203FF5" w14:paraId="3C8AD156"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monitor the use of company vehicles for business and private purposes in accordance with internal regulations</w:t>
            </w:r>
          </w:p>
        </w:tc>
      </w:tr>
      <w:tr w:rsidRPr="004553C6" w:rsidR="00203FF5" w:rsidTr="00E40277" w14:paraId="1E354B9C" w14:textId="77777777">
        <w:tc>
          <w:tcPr>
            <w:tcW w:w="1313" w:type="dxa"/>
          </w:tcPr>
          <w:p w:rsidRPr="004553C6" w:rsidR="00203FF5" w:rsidP="00E40277" w:rsidRDefault="00203FF5" w14:paraId="3B43E7F9" w14:textId="77777777">
            <w:pPr>
              <w:rPr>
                <w:rFonts w:cstheme="minorHAnsi"/>
              </w:rPr>
            </w:pPr>
            <w:r w:rsidRPr="004553C6">
              <w:rPr>
                <w:rFonts w:cstheme="minorHAnsi"/>
              </w:rPr>
              <w:t xml:space="preserve">6_PEO/26</w:t>
            </w:r>
          </w:p>
        </w:tc>
        <w:tc>
          <w:tcPr>
            <w:tcW w:w="1534" w:type="dxa"/>
          </w:tcPr>
          <w:p w:rsidRPr="004553C6" w:rsidR="00203FF5" w:rsidP="00E40277" w:rsidRDefault="00203FF5" w14:paraId="372705B6" w14:textId="77777777">
            <w:pPr>
              <w:rPr>
                <w:rFonts w:eastAsia="Calibri" w:cstheme="minorHAnsi"/>
              </w:rPr>
            </w:pPr>
            <w:r w:rsidRPr="004553C6">
              <w:rPr>
                <w:rFonts w:eastAsia="Calibri" w:cstheme="minorHAnsi"/>
              </w:rPr>
              <w:t xml:space="preserve">Recruitment</w:t>
            </w:r>
          </w:p>
        </w:tc>
        <w:tc>
          <w:tcPr>
            <w:tcW w:w="2141" w:type="dxa"/>
          </w:tcPr>
          <w:p w:rsidRPr="004553C6" w:rsidR="00203FF5" w:rsidP="00E40277" w:rsidRDefault="00203FF5" w14:paraId="6F12F12E" w14:textId="77777777">
            <w:pPr>
              <w:rPr>
                <w:rFonts w:eastAsia="Calibri" w:cstheme="minorHAnsi"/>
              </w:rPr>
            </w:pPr>
            <w:r w:rsidRPr="004553C6">
              <w:rPr>
                <w:rFonts w:eastAsia="Calibri" w:cstheme="minorHAnsi"/>
              </w:rPr>
              <w:t xml:space="preserve">Favouring relatives or other persons when filling</w:t>
            </w:r>
            <w:r w:rsidRPr="004553C6">
              <w:rPr>
                <w:rFonts w:eastAsia="Calibri" w:cstheme="minorHAnsi"/>
              </w:rPr>
              <w:lastRenderedPageBreak/>
            </w:r>
            <w:r w:rsidRPr="004553C6">
              <w:rPr>
                <w:rFonts w:eastAsia="Calibri" w:cstheme="minorHAnsi"/>
              </w:rPr>
              <w:t xml:space="preserve"> vacancies;</w:t>
            </w:r>
          </w:p>
        </w:tc>
        <w:tc>
          <w:tcPr>
            <w:tcW w:w="2089" w:type="dxa"/>
          </w:tcPr>
          <w:p w:rsidRPr="004553C6" w:rsidR="00203FF5" w:rsidP="00E40277" w:rsidRDefault="00203FF5" w14:paraId="44BB584A" w14:textId="77777777">
            <w:pPr>
              <w:jc w:val="center"/>
              <w:rPr>
                <w:rFonts w:cstheme="minorHAnsi"/>
              </w:rPr>
            </w:pPr>
            <w:r w:rsidRPr="004553C6">
              <w:rPr>
                <w:rFonts w:cstheme="minorHAnsi"/>
              </w:rPr>
              <w:lastRenderedPageBreak/>
            </w:r>
            <w:r w:rsidRPr="004553C6">
              <w:rPr>
                <w:rFonts w:cstheme="minorHAnsi"/>
              </w:rPr>
              <w:t xml:space="preserve">4</w:t>
            </w:r>
          </w:p>
        </w:tc>
        <w:tc>
          <w:tcPr>
            <w:tcW w:w="1018" w:type="dxa"/>
          </w:tcPr>
          <w:p w:rsidRPr="004553C6" w:rsidR="00203FF5" w:rsidP="00E40277" w:rsidRDefault="00203FF5" w14:paraId="6236DBFB" w14:textId="77777777">
            <w:pPr>
              <w:jc w:val="center"/>
              <w:rPr>
                <w:rFonts w:cstheme="minorHAnsi"/>
              </w:rPr>
            </w:pPr>
            <w:r w:rsidRPr="004553C6">
              <w:rPr>
                <w:rFonts w:cstheme="minorHAnsi"/>
              </w:rPr>
              <w:t xml:space="preserve">3</w:t>
            </w:r>
          </w:p>
        </w:tc>
        <w:tc>
          <w:tcPr>
            <w:tcW w:w="1567" w:type="dxa"/>
            <w:shd w:val="clear" w:color="auto" w:fill="FFC000"/>
          </w:tcPr>
          <w:p w:rsidRPr="004553C6" w:rsidR="00203FF5" w:rsidP="00E40277" w:rsidRDefault="00203FF5" w14:paraId="6DA228DD" w14:textId="77777777">
            <w:pPr>
              <w:jc w:val="center"/>
              <w:rPr>
                <w:rFonts w:cstheme="minorHAnsi"/>
                <w:highlight w:val="magenta"/>
              </w:rPr>
            </w:pPr>
            <w:r w:rsidRPr="004553C6">
              <w:rPr>
                <w:rFonts w:cstheme="minorHAnsi"/>
              </w:rPr>
              <w:t xml:space="preserve">12</w:t>
            </w:r>
          </w:p>
        </w:tc>
        <w:tc>
          <w:tcPr>
            <w:tcW w:w="4445" w:type="dxa"/>
          </w:tcPr>
          <w:p w:rsidRPr="004553C6" w:rsidR="00203FF5" w:rsidP="00203FF5" w:rsidRDefault="00203FF5" w14:paraId="010689B8"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when selecting and recruiting staff, strictly adhere to </w:t>
            </w:r>
            <w:r w:rsidRPr="004553C6">
              <w:rPr>
                <w:rFonts w:eastAsia="Calibri" w:cstheme="minorHAnsi"/>
              </w:rPr>
              <w:t xml:space="preserve">the Labour Code and related general and internal regulations, taking into account qualifications,</w:t>
            </w:r>
            <w:r w:rsidRPr="004553C6">
              <w:rPr>
                <w:rFonts w:eastAsia="Calibri" w:cstheme="minorHAnsi"/>
              </w:rPr>
              <w:lastRenderedPageBreak/>
            </w:r>
            <w:r w:rsidRPr="004553C6">
              <w:rPr>
                <w:rFonts w:eastAsia="Calibri" w:cstheme="minorHAnsi"/>
              </w:rPr>
              <w:t xml:space="preserve"> health, required experience, moral character, etc.;</w:t>
            </w:r>
          </w:p>
          <w:p w:rsidRPr="004553C6" w:rsidR="00203FF5" w:rsidP="00203FF5" w:rsidRDefault="00203FF5" w14:paraId="72DE0CD1"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not to breach the principles of direct management of related parties;</w:t>
            </w:r>
          </w:p>
          <w:p w:rsidRPr="004553C6" w:rsidR="00203FF5" w:rsidP="00203FF5" w:rsidRDefault="00203FF5" w14:paraId="4B9E97E0"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strictly adhere to a multi-stage assessment process when hiring employees and observe decision-making competences</w:t>
            </w:r>
          </w:p>
        </w:tc>
      </w:tr>
      <w:tr w:rsidRPr="004553C6" w:rsidR="00203FF5" w:rsidTr="00E40277" w14:paraId="2BE4A22B" w14:textId="77777777">
        <w:tc>
          <w:tcPr>
            <w:tcW w:w="1313" w:type="dxa"/>
          </w:tcPr>
          <w:p w:rsidRPr="004553C6" w:rsidR="00203FF5" w:rsidP="00E40277" w:rsidRDefault="00203FF5" w14:paraId="7DA27456" w14:textId="77777777">
            <w:pPr>
              <w:rPr>
                <w:rFonts w:cstheme="minorHAnsi"/>
              </w:rPr>
            </w:pPr>
            <w:r w:rsidRPr="004553C6">
              <w:rPr>
                <w:rFonts w:cstheme="minorHAnsi"/>
              </w:rPr>
              <w:lastRenderedPageBreak/>
            </w:r>
            <w:r w:rsidRPr="004553C6">
              <w:rPr>
                <w:rFonts w:cstheme="minorHAnsi"/>
              </w:rPr>
              <w:t xml:space="preserve">7_PEO/26</w:t>
            </w:r>
          </w:p>
        </w:tc>
        <w:tc>
          <w:tcPr>
            <w:tcW w:w="1534" w:type="dxa"/>
          </w:tcPr>
          <w:p w:rsidRPr="004553C6" w:rsidR="00203FF5" w:rsidP="00E40277" w:rsidRDefault="00203FF5" w14:paraId="5C56112F" w14:textId="77777777">
            <w:pPr>
              <w:rPr>
                <w:rFonts w:eastAsia="Calibri" w:cstheme="minorHAnsi"/>
              </w:rPr>
            </w:pPr>
            <w:r w:rsidRPr="004553C6">
              <w:rPr>
                <w:rFonts w:eastAsia="Calibri" w:cstheme="minorHAnsi"/>
              </w:rPr>
              <w:t xml:space="preserve">Concluding agreements on work performed outside an employment relationship</w:t>
            </w:r>
          </w:p>
        </w:tc>
        <w:tc>
          <w:tcPr>
            <w:tcW w:w="2141" w:type="dxa"/>
          </w:tcPr>
          <w:p w:rsidRPr="004553C6" w:rsidR="00203FF5" w:rsidP="00E40277" w:rsidRDefault="00203FF5" w14:paraId="6CDE2159" w14:textId="77777777">
            <w:pPr>
              <w:rPr>
                <w:rFonts w:eastAsia="Calibri" w:cstheme="minorHAnsi"/>
              </w:rPr>
            </w:pPr>
            <w:r w:rsidRPr="004553C6">
              <w:rPr>
                <w:rFonts w:eastAsia="Calibri" w:cstheme="minorHAnsi"/>
              </w:rPr>
              <w:t xml:space="preserve">Concluding contracts with persons from whom the provider may derive certain benefits; Inadequate determination of remuneration or working conditions;</w:t>
            </w:r>
          </w:p>
        </w:tc>
        <w:tc>
          <w:tcPr>
            <w:tcW w:w="2089" w:type="dxa"/>
          </w:tcPr>
          <w:p w:rsidRPr="004553C6" w:rsidR="00203FF5" w:rsidP="00E40277" w:rsidRDefault="00203FF5" w14:paraId="20B2350A" w14:textId="77777777">
            <w:pPr>
              <w:jc w:val="center"/>
              <w:rPr>
                <w:rFonts w:cstheme="minorHAnsi"/>
              </w:rPr>
            </w:pPr>
            <w:r w:rsidRPr="004553C6">
              <w:rPr>
                <w:rFonts w:cstheme="minorHAnsi"/>
              </w:rPr>
              <w:t xml:space="preserve">3</w:t>
            </w:r>
          </w:p>
        </w:tc>
        <w:tc>
          <w:tcPr>
            <w:tcW w:w="1018" w:type="dxa"/>
          </w:tcPr>
          <w:p w:rsidRPr="004553C6" w:rsidR="00203FF5" w:rsidP="00E40277" w:rsidRDefault="00203FF5" w14:paraId="6FA99513" w14:textId="77777777">
            <w:pPr>
              <w:jc w:val="center"/>
              <w:rPr>
                <w:rFonts w:cstheme="minorHAnsi"/>
              </w:rPr>
            </w:pPr>
            <w:r w:rsidRPr="004553C6">
              <w:rPr>
                <w:rFonts w:cstheme="minorHAnsi"/>
              </w:rPr>
              <w:t xml:space="preserve">3</w:t>
            </w:r>
          </w:p>
        </w:tc>
        <w:tc>
          <w:tcPr>
            <w:tcW w:w="1567" w:type="dxa"/>
            <w:shd w:val="clear" w:color="auto" w:fill="FFFF00"/>
          </w:tcPr>
          <w:p w:rsidRPr="004553C6" w:rsidR="00203FF5" w:rsidP="00E40277" w:rsidRDefault="00203FF5" w14:paraId="57C8EEF0" w14:textId="77777777">
            <w:pPr>
              <w:jc w:val="center"/>
              <w:rPr>
                <w:rFonts w:cstheme="minorHAnsi"/>
                <w:highlight w:val="yellow"/>
              </w:rPr>
            </w:pPr>
            <w:r w:rsidRPr="004553C6">
              <w:rPr>
                <w:rFonts w:cstheme="minorHAnsi"/>
                <w:highlight w:val="yellow"/>
              </w:rPr>
              <w:t xml:space="preserve">9</w:t>
            </w:r>
          </w:p>
        </w:tc>
        <w:tc>
          <w:tcPr>
            <w:tcW w:w="4445" w:type="dxa"/>
          </w:tcPr>
          <w:p w:rsidRPr="004553C6" w:rsidR="00203FF5" w:rsidP="00203FF5" w:rsidRDefault="00203FF5" w14:paraId="528362E6"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when concluding agreements, strictly comply with the Labour Code and </w:t>
            </w:r>
            <w:r w:rsidRPr="004553C6">
              <w:rPr>
                <w:rFonts w:eastAsia="Calibri" w:cstheme="minorHAnsi"/>
              </w:rPr>
              <w:t xml:space="preserve">related regulations;</w:t>
            </w:r>
          </w:p>
          <w:p w:rsidRPr="004553C6" w:rsidR="00203FF5" w:rsidP="00203FF5" w:rsidRDefault="00203FF5" w14:paraId="1575F91C"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thoroughly check the work carried out;</w:t>
            </w:r>
          </w:p>
          <w:p w:rsidRPr="004553C6" w:rsidR="00203FF5" w:rsidP="00203FF5" w:rsidRDefault="00203FF5" w14:paraId="69E25BB2"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regularly analyse the methods used to ensure tasks are completed</w:t>
            </w:r>
          </w:p>
        </w:tc>
      </w:tr>
      <w:tr w:rsidRPr="004553C6" w:rsidR="00203FF5" w:rsidTr="00E40277" w14:paraId="0674AC3A" w14:textId="77777777">
        <w:tc>
          <w:tcPr>
            <w:tcW w:w="1313" w:type="dxa"/>
          </w:tcPr>
          <w:p w:rsidRPr="004553C6" w:rsidR="00203FF5" w:rsidP="00E40277" w:rsidRDefault="00203FF5" w14:paraId="7D2E11AD" w14:textId="77777777">
            <w:pPr>
              <w:rPr>
                <w:rFonts w:cstheme="minorHAnsi"/>
              </w:rPr>
            </w:pPr>
            <w:r w:rsidRPr="004553C6">
              <w:rPr>
                <w:rFonts w:cstheme="minorHAnsi"/>
              </w:rPr>
              <w:t xml:space="preserve">8_ŘI/26</w:t>
            </w:r>
          </w:p>
        </w:tc>
        <w:tc>
          <w:tcPr>
            <w:tcW w:w="1534" w:type="dxa"/>
          </w:tcPr>
          <w:p w:rsidRPr="004553C6" w:rsidR="00203FF5" w:rsidP="00E40277" w:rsidRDefault="00203FF5" w14:paraId="6B6913AE" w14:textId="77777777">
            <w:pPr>
              <w:rPr>
                <w:rFonts w:eastAsia="Calibri" w:cstheme="minorHAnsi"/>
              </w:rPr>
            </w:pPr>
            <w:r w:rsidRPr="004553C6">
              <w:rPr>
                <w:rFonts w:eastAsia="Calibri" w:cstheme="minorHAnsi"/>
              </w:rPr>
              <w:t xml:space="preserve">Remuneration of employees</w:t>
            </w:r>
          </w:p>
        </w:tc>
        <w:tc>
          <w:tcPr>
            <w:tcW w:w="2141" w:type="dxa"/>
          </w:tcPr>
          <w:p w:rsidRPr="004553C6" w:rsidR="00203FF5" w:rsidP="00E40277" w:rsidRDefault="00203FF5" w14:paraId="3924E18A" w14:textId="77777777">
            <w:pPr>
              <w:rPr>
                <w:rFonts w:eastAsia="Calibri" w:cstheme="minorHAnsi"/>
              </w:rPr>
            </w:pPr>
            <w:r w:rsidRPr="004553C6">
              <w:rPr>
                <w:rFonts w:eastAsia="Calibri" w:cstheme="minorHAnsi"/>
              </w:rPr>
              <w:t xml:space="preserve">Unobjective assessment of the performance of work duties and inappropriate setting of </w:t>
            </w:r>
            <w:r w:rsidRPr="004553C6">
              <w:rPr>
                <w:rFonts w:eastAsia="Calibri" w:cstheme="minorHAnsi"/>
              </w:rPr>
              <w:t xml:space="preserve">remuneration </w:t>
            </w:r>
            <w:r w:rsidRPr="004553C6">
              <w:rPr>
                <w:rFonts w:eastAsia="Calibri" w:cstheme="minorHAnsi"/>
              </w:rPr>
              <w:t xml:space="preserve">levels</w:t>
            </w:r>
            <w:r w:rsidRPr="004553C6">
              <w:rPr>
                <w:rFonts w:eastAsia="Calibri" w:cstheme="minorHAnsi"/>
              </w:rPr>
              <w:lastRenderedPageBreak/>
            </w:r>
            <w:r w:rsidRPr="004553C6">
              <w:rPr>
                <w:rFonts w:eastAsia="Calibri" w:cstheme="minorHAnsi"/>
              </w:rPr>
              <w:t xml:space="preserve"> for selected employees</w:t>
            </w:r>
          </w:p>
        </w:tc>
        <w:tc>
          <w:tcPr>
            <w:tcW w:w="2089" w:type="dxa"/>
          </w:tcPr>
          <w:p w:rsidRPr="004553C6" w:rsidR="00203FF5" w:rsidP="00E40277" w:rsidRDefault="00203FF5" w14:paraId="56ED3131" w14:textId="77777777">
            <w:pPr>
              <w:jc w:val="center"/>
              <w:rPr>
                <w:rFonts w:cstheme="minorHAnsi"/>
              </w:rPr>
            </w:pPr>
            <w:r w:rsidRPr="004553C6">
              <w:rPr>
                <w:rFonts w:cstheme="minorHAnsi"/>
              </w:rPr>
              <w:lastRenderedPageBreak/>
            </w:r>
            <w:r w:rsidRPr="004553C6">
              <w:rPr>
                <w:rFonts w:cstheme="minorHAnsi"/>
              </w:rPr>
              <w:t xml:space="preserve">3</w:t>
            </w:r>
          </w:p>
        </w:tc>
        <w:tc>
          <w:tcPr>
            <w:tcW w:w="1018" w:type="dxa"/>
          </w:tcPr>
          <w:p w:rsidRPr="004553C6" w:rsidR="00203FF5" w:rsidP="00E40277" w:rsidRDefault="00203FF5" w14:paraId="6484F845" w14:textId="77777777">
            <w:pPr>
              <w:jc w:val="center"/>
              <w:rPr>
                <w:rFonts w:cstheme="minorHAnsi"/>
              </w:rPr>
            </w:pPr>
            <w:r w:rsidRPr="004553C6">
              <w:rPr>
                <w:rFonts w:cstheme="minorHAnsi"/>
              </w:rPr>
              <w:t xml:space="preserve">3</w:t>
            </w:r>
          </w:p>
        </w:tc>
        <w:tc>
          <w:tcPr>
            <w:tcW w:w="1567" w:type="dxa"/>
            <w:shd w:val="clear" w:color="auto" w:fill="FFFF00"/>
          </w:tcPr>
          <w:p w:rsidRPr="004553C6" w:rsidR="00203FF5" w:rsidP="00E40277" w:rsidRDefault="00203FF5" w14:paraId="5C35563E" w14:textId="77777777">
            <w:pPr>
              <w:jc w:val="center"/>
              <w:rPr>
                <w:rFonts w:cstheme="minorHAnsi"/>
                <w:highlight w:val="yellow"/>
              </w:rPr>
            </w:pPr>
            <w:r w:rsidRPr="004553C6">
              <w:rPr>
                <w:rFonts w:cstheme="minorHAnsi"/>
                <w:highlight w:val="yellow"/>
              </w:rPr>
              <w:t xml:space="preserve">9</w:t>
            </w:r>
          </w:p>
        </w:tc>
        <w:tc>
          <w:tcPr>
            <w:tcW w:w="4445" w:type="dxa"/>
          </w:tcPr>
          <w:p w:rsidRPr="004553C6" w:rsidR="00203FF5" w:rsidP="00203FF5" w:rsidRDefault="00203FF5" w14:paraId="053A66F0"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classify employees within the pay scale in accordance with applicable general and internal standards;</w:t>
            </w:r>
          </w:p>
          <w:p w:rsidRPr="004553C6" w:rsidR="00203FF5" w:rsidP="00203FF5" w:rsidRDefault="00203FF5" w14:paraId="2C8BB392"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lastRenderedPageBreak/>
            </w:r>
            <w:r w:rsidRPr="004553C6">
              <w:rPr>
                <w:rFonts w:eastAsia="Calibri" w:cstheme="minorHAnsi"/>
              </w:rPr>
              <w:t xml:space="preserve">when determining remuneration, consistently base decisions on an objective assessment of the quantity and quality of work performed</w:t>
            </w:r>
          </w:p>
        </w:tc>
      </w:tr>
      <w:tr w:rsidRPr="004553C6" w:rsidR="00203FF5" w:rsidTr="00E40277" w14:paraId="26681F5C" w14:textId="77777777">
        <w:tc>
          <w:tcPr>
            <w:tcW w:w="1313" w:type="dxa"/>
          </w:tcPr>
          <w:p w:rsidRPr="004553C6" w:rsidR="00203FF5" w:rsidP="00E40277" w:rsidRDefault="00203FF5" w14:paraId="44FFEBC9" w14:textId="77777777">
            <w:pPr>
              <w:rPr>
                <w:rFonts w:cstheme="minorHAnsi"/>
              </w:rPr>
            </w:pPr>
            <w:r w:rsidRPr="004553C6">
              <w:rPr>
                <w:rFonts w:cstheme="minorHAnsi"/>
              </w:rPr>
              <w:lastRenderedPageBreak/>
            </w:r>
            <w:r w:rsidRPr="004553C6">
              <w:rPr>
                <w:rFonts w:cstheme="minorHAnsi"/>
              </w:rPr>
              <w:t xml:space="preserve">9_PRO/26</w:t>
            </w:r>
          </w:p>
        </w:tc>
        <w:tc>
          <w:tcPr>
            <w:tcW w:w="1534" w:type="dxa"/>
          </w:tcPr>
          <w:p w:rsidRPr="004553C6" w:rsidR="00203FF5" w:rsidP="00E40277" w:rsidRDefault="00203FF5" w14:paraId="29055922" w14:textId="77777777">
            <w:pPr>
              <w:rPr>
                <w:rFonts w:eastAsia="Calibri" w:cstheme="minorHAnsi"/>
              </w:rPr>
            </w:pPr>
            <w:r w:rsidRPr="004553C6">
              <w:rPr>
                <w:rFonts w:eastAsia="Calibri" w:cstheme="minorHAnsi"/>
              </w:rPr>
              <w:t xml:space="preserve">Handling claims</w:t>
            </w:r>
          </w:p>
        </w:tc>
        <w:tc>
          <w:tcPr>
            <w:tcW w:w="2141" w:type="dxa"/>
          </w:tcPr>
          <w:p w:rsidRPr="004553C6" w:rsidR="00203FF5" w:rsidP="00E40277" w:rsidRDefault="00203FF5" w14:paraId="4D394265" w14:textId="77777777">
            <w:pPr>
              <w:rPr>
                <w:rFonts w:eastAsia="Calibri" w:cstheme="minorHAnsi"/>
              </w:rPr>
            </w:pPr>
            <w:r w:rsidRPr="004553C6">
              <w:rPr>
                <w:rFonts w:eastAsia="Calibri" w:cstheme="minorHAnsi"/>
              </w:rPr>
              <w:t xml:space="preserve">Failure to handle claims, or favouring certain individuals;</w:t>
            </w:r>
          </w:p>
        </w:tc>
        <w:tc>
          <w:tcPr>
            <w:tcW w:w="2089" w:type="dxa"/>
          </w:tcPr>
          <w:p w:rsidRPr="004553C6" w:rsidR="00203FF5" w:rsidP="00E40277" w:rsidRDefault="00203FF5" w14:paraId="28B4FCC0" w14:textId="77777777">
            <w:pPr>
              <w:jc w:val="center"/>
              <w:rPr>
                <w:rFonts w:cstheme="minorHAnsi"/>
              </w:rPr>
            </w:pPr>
            <w:r w:rsidRPr="004553C6">
              <w:rPr>
                <w:rFonts w:cstheme="minorHAnsi"/>
              </w:rPr>
              <w:t xml:space="preserve">3</w:t>
            </w:r>
          </w:p>
        </w:tc>
        <w:tc>
          <w:tcPr>
            <w:tcW w:w="1018" w:type="dxa"/>
          </w:tcPr>
          <w:p w:rsidRPr="004553C6" w:rsidR="00203FF5" w:rsidP="00E40277" w:rsidRDefault="00203FF5" w14:paraId="42512658" w14:textId="77777777">
            <w:pPr>
              <w:jc w:val="center"/>
              <w:rPr>
                <w:rFonts w:cstheme="minorHAnsi"/>
              </w:rPr>
            </w:pPr>
            <w:r w:rsidRPr="004553C6">
              <w:rPr>
                <w:rFonts w:cstheme="minorHAnsi"/>
              </w:rPr>
              <w:t xml:space="preserve">3</w:t>
            </w:r>
          </w:p>
        </w:tc>
        <w:tc>
          <w:tcPr>
            <w:tcW w:w="1567" w:type="dxa"/>
            <w:shd w:val="clear" w:color="auto" w:fill="FFFF00"/>
          </w:tcPr>
          <w:p w:rsidRPr="004553C6" w:rsidR="00203FF5" w:rsidP="00E40277" w:rsidRDefault="00203FF5" w14:paraId="3E38DA95" w14:textId="77777777">
            <w:pPr>
              <w:jc w:val="center"/>
              <w:rPr>
                <w:rFonts w:cstheme="minorHAnsi"/>
                <w:highlight w:val="yellow"/>
              </w:rPr>
            </w:pPr>
            <w:r w:rsidRPr="004553C6">
              <w:rPr>
                <w:rFonts w:cstheme="minorHAnsi"/>
                <w:highlight w:val="yellow"/>
              </w:rPr>
              <w:t xml:space="preserve">9</w:t>
            </w:r>
          </w:p>
        </w:tc>
        <w:tc>
          <w:tcPr>
            <w:tcW w:w="4445" w:type="dxa"/>
          </w:tcPr>
          <w:p w:rsidRPr="004553C6" w:rsidR="00203FF5" w:rsidP="00203FF5" w:rsidRDefault="00203FF5" w14:paraId="26264D17"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Strictly adhere to generally applicable regulations and internal standards</w:t>
            </w:r>
          </w:p>
        </w:tc>
      </w:tr>
      <w:tr w:rsidRPr="004553C6" w:rsidR="00203FF5" w:rsidTr="00E40277" w14:paraId="235BA2F6" w14:textId="77777777">
        <w:tc>
          <w:tcPr>
            <w:tcW w:w="1313" w:type="dxa"/>
          </w:tcPr>
          <w:p w:rsidRPr="004553C6" w:rsidR="00203FF5" w:rsidP="00E40277" w:rsidRDefault="00203FF5" w14:paraId="0387C226" w14:textId="77777777">
            <w:pPr>
              <w:rPr>
                <w:rFonts w:cstheme="minorHAnsi"/>
              </w:rPr>
            </w:pPr>
            <w:r w:rsidRPr="004553C6">
              <w:rPr>
                <w:rFonts w:cstheme="minorHAnsi"/>
              </w:rPr>
              <w:t xml:space="preserve">10_UES/26</w:t>
            </w:r>
          </w:p>
        </w:tc>
        <w:tc>
          <w:tcPr>
            <w:tcW w:w="1534" w:type="dxa"/>
          </w:tcPr>
          <w:p w:rsidRPr="004553C6" w:rsidR="00203FF5" w:rsidP="00E40277" w:rsidRDefault="00203FF5" w14:paraId="0A2FE85A" w14:textId="77777777">
            <w:pPr>
              <w:rPr>
                <w:rFonts w:eastAsia="Calibri" w:cstheme="minorHAnsi"/>
              </w:rPr>
            </w:pPr>
            <w:r w:rsidRPr="004553C6">
              <w:rPr>
                <w:rFonts w:eastAsia="Calibri" w:cstheme="minorHAnsi"/>
              </w:rPr>
              <w:t xml:space="preserve">Preparation, conduct and follow-up of audits</w:t>
            </w:r>
          </w:p>
        </w:tc>
        <w:tc>
          <w:tcPr>
            <w:tcW w:w="2141" w:type="dxa"/>
          </w:tcPr>
          <w:p w:rsidRPr="004553C6" w:rsidR="00203FF5" w:rsidP="00E40277" w:rsidRDefault="00203FF5" w14:paraId="6AF16F2D" w14:textId="77777777">
            <w:pPr>
              <w:rPr>
                <w:rFonts w:eastAsia="Calibri" w:cstheme="minorHAnsi"/>
              </w:rPr>
            </w:pPr>
            <w:r w:rsidRPr="004553C6">
              <w:rPr>
                <w:rFonts w:eastAsia="Calibri" w:cstheme="minorHAnsi"/>
              </w:rPr>
              <w:t xml:space="preserve">Concealment of findings of breaches of generally applicable regulations and internal standards, shortcomings in the management of public assets, and wasteful use of public funds; inconsistent implementation of financial management controls and leniency </w:t>
            </w:r>
            <w:r w:rsidRPr="004553C6">
              <w:rPr>
                <w:rFonts w:eastAsia="Calibri" w:cstheme="minorHAnsi"/>
              </w:rPr>
              <w:t xml:space="preserve">on the part of the organisation’s </w:t>
            </w:r>
            <w:r w:rsidRPr="004553C6">
              <w:rPr>
                <w:rFonts w:eastAsia="Calibri" w:cstheme="minorHAnsi"/>
              </w:rPr>
              <w:t xml:space="preserve">audit bodies</w:t>
            </w:r>
            <w:r w:rsidRPr="004553C6">
              <w:rPr>
                <w:rFonts w:eastAsia="Calibri" w:cstheme="minorHAnsi"/>
              </w:rPr>
              <w:lastRenderedPageBreak/>
            </w:r>
            <w:r w:rsidRPr="004553C6">
              <w:rPr>
                <w:rFonts w:eastAsia="Calibri" w:cstheme="minorHAnsi"/>
              </w:rPr>
              <w:t xml:space="preserve"> regarding identified shortcomings;</w:t>
            </w:r>
          </w:p>
        </w:tc>
        <w:tc>
          <w:tcPr>
            <w:tcW w:w="2089" w:type="dxa"/>
          </w:tcPr>
          <w:p w:rsidRPr="004553C6" w:rsidR="00203FF5" w:rsidP="00E40277" w:rsidRDefault="00203FF5" w14:paraId="4B43112D" w14:textId="77777777">
            <w:pPr>
              <w:jc w:val="center"/>
              <w:rPr>
                <w:rFonts w:cstheme="minorHAnsi"/>
              </w:rPr>
            </w:pPr>
            <w:r w:rsidRPr="004553C6">
              <w:rPr>
                <w:rFonts w:cstheme="minorHAnsi"/>
              </w:rPr>
              <w:lastRenderedPageBreak/>
            </w:r>
            <w:r w:rsidRPr="004553C6">
              <w:rPr>
                <w:rFonts w:cstheme="minorHAnsi"/>
              </w:rPr>
              <w:t xml:space="preserve">4</w:t>
            </w:r>
          </w:p>
        </w:tc>
        <w:tc>
          <w:tcPr>
            <w:tcW w:w="1018" w:type="dxa"/>
          </w:tcPr>
          <w:p w:rsidRPr="004553C6" w:rsidR="00203FF5" w:rsidP="00E40277" w:rsidRDefault="00203FF5" w14:paraId="66F6C0B0" w14:textId="77777777">
            <w:pPr>
              <w:jc w:val="center"/>
              <w:rPr>
                <w:rFonts w:cstheme="minorHAnsi"/>
              </w:rPr>
            </w:pPr>
            <w:r w:rsidRPr="004553C6">
              <w:rPr>
                <w:rFonts w:cstheme="minorHAnsi"/>
              </w:rPr>
              <w:t xml:space="preserve">4</w:t>
            </w:r>
          </w:p>
        </w:tc>
        <w:tc>
          <w:tcPr>
            <w:tcW w:w="1567" w:type="dxa"/>
            <w:shd w:val="clear" w:color="auto" w:fill="EE0000"/>
          </w:tcPr>
          <w:p w:rsidRPr="004553C6" w:rsidR="00203FF5" w:rsidP="00E40277" w:rsidRDefault="00203FF5" w14:paraId="234B1BDF" w14:textId="77777777">
            <w:pPr>
              <w:jc w:val="center"/>
              <w:rPr>
                <w:rFonts w:cstheme="minorHAnsi"/>
                <w:highlight w:val="red"/>
              </w:rPr>
            </w:pPr>
            <w:r w:rsidRPr="004553C6">
              <w:rPr>
                <w:rFonts w:cstheme="minorHAnsi"/>
              </w:rPr>
              <w:t xml:space="preserve">16</w:t>
            </w:r>
          </w:p>
        </w:tc>
        <w:tc>
          <w:tcPr>
            <w:tcW w:w="4445" w:type="dxa"/>
          </w:tcPr>
          <w:p w:rsidRPr="004553C6" w:rsidR="00203FF5" w:rsidP="00203FF5" w:rsidRDefault="00203FF5" w14:paraId="1378FE20"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when preparing and carrying out audit activities, consistently base them on the applicable Financial Control Act and the institution’s director’s guidelines for audit activities and </w:t>
            </w:r>
            <w:r w:rsidRPr="004553C6">
              <w:rPr>
                <w:rFonts w:eastAsia="Calibri" w:cstheme="minorHAnsi"/>
              </w:rPr>
              <w:t xml:space="preserve">internal audit;</w:t>
            </w:r>
          </w:p>
          <w:p w:rsidRPr="004553C6" w:rsidR="00203FF5" w:rsidP="00203FF5" w:rsidRDefault="00203FF5" w14:paraId="23B9C960"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when planning management control activities within the organisation, make effective use of the conclusions from risk management at CDV</w:t>
            </w:r>
          </w:p>
          <w:p w:rsidRPr="004553C6" w:rsidR="00203FF5" w:rsidP="00203FF5" w:rsidRDefault="00203FF5" w14:paraId="296F20BF"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to evaluate the findings of internal audits in a timely manner and forward them to managers, together with proposed measures, in accordance with the CDV’s Organisational Rules;</w:t>
            </w:r>
          </w:p>
          <w:p w:rsidRPr="004553C6" w:rsidR="00203FF5" w:rsidP="00203FF5" w:rsidRDefault="00203FF5" w14:paraId="2748140F"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lastRenderedPageBreak/>
            </w:r>
            <w:r w:rsidRPr="004553C6">
              <w:rPr>
                <w:rFonts w:eastAsia="Calibri" w:cstheme="minorHAnsi"/>
              </w:rPr>
              <w:t xml:space="preserve">take timely action on audit findings and monitor their implementation;</w:t>
            </w:r>
          </w:p>
          <w:p w:rsidRPr="004553C6" w:rsidR="00203FF5" w:rsidP="00203FF5" w:rsidRDefault="00203FF5" w14:paraId="133640AB"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in cases of distortion of audit results, hold the audit bodies personally accountable and </w:t>
            </w:r>
            <w:r w:rsidRPr="004553C6">
              <w:rPr>
                <w:rFonts w:eastAsia="Calibri" w:cstheme="minorHAnsi"/>
              </w:rPr>
              <w:t xml:space="preserve">assess this as a particularly gross breach of duties arising from legal regulations</w:t>
            </w:r>
          </w:p>
        </w:tc>
      </w:tr>
      <w:tr w:rsidRPr="004553C6" w:rsidR="00203FF5" w:rsidTr="00E40277" w14:paraId="005ACFC7" w14:textId="77777777">
        <w:tc>
          <w:tcPr>
            <w:tcW w:w="1313" w:type="dxa"/>
          </w:tcPr>
          <w:p w:rsidRPr="004553C6" w:rsidR="00203FF5" w:rsidP="00E40277" w:rsidRDefault="00203FF5" w14:paraId="0D876BBF" w14:textId="77777777">
            <w:pPr>
              <w:rPr>
                <w:rFonts w:cstheme="minorHAnsi"/>
              </w:rPr>
            </w:pPr>
            <w:r w:rsidRPr="004553C6">
              <w:rPr>
                <w:rFonts w:cstheme="minorHAnsi"/>
              </w:rPr>
              <w:lastRenderedPageBreak/>
            </w:r>
            <w:r w:rsidRPr="004553C6">
              <w:rPr>
                <w:rFonts w:cstheme="minorHAnsi"/>
              </w:rPr>
              <w:t xml:space="preserve">11_PRO/26</w:t>
            </w:r>
          </w:p>
        </w:tc>
        <w:tc>
          <w:tcPr>
            <w:tcW w:w="1534" w:type="dxa"/>
          </w:tcPr>
          <w:p w:rsidRPr="004553C6" w:rsidR="00203FF5" w:rsidP="00E40277" w:rsidRDefault="00203FF5" w14:paraId="1F3D3097" w14:textId="77777777">
            <w:pPr>
              <w:rPr>
                <w:rFonts w:eastAsia="Calibri" w:cstheme="minorHAnsi"/>
              </w:rPr>
            </w:pPr>
            <w:r w:rsidRPr="004553C6">
              <w:rPr>
                <w:rFonts w:eastAsia="Calibri" w:cstheme="minorHAnsi"/>
              </w:rPr>
              <w:t xml:space="preserve">Concluding contracts with unfavourable contractual terms</w:t>
            </w:r>
          </w:p>
        </w:tc>
        <w:tc>
          <w:tcPr>
            <w:tcW w:w="2141" w:type="dxa"/>
          </w:tcPr>
          <w:p w:rsidRPr="004553C6" w:rsidR="00203FF5" w:rsidP="00E40277" w:rsidRDefault="00203FF5" w14:paraId="097DDF29" w14:textId="77777777">
            <w:pPr>
              <w:autoSpaceDE w:val="0"/>
              <w:autoSpaceDN w:val="0"/>
              <w:adjustRightInd w:val="0"/>
              <w:rPr>
                <w:rFonts w:eastAsia="Calibri" w:cstheme="minorHAnsi"/>
              </w:rPr>
            </w:pPr>
            <w:r w:rsidRPr="004553C6">
              <w:rPr>
                <w:rFonts w:eastAsia="Calibri" w:cstheme="minorHAnsi"/>
              </w:rPr>
              <w:t xml:space="preserve">Possible manipulation of contract terms so that they do not cover all risks arising from the contractual relationship, - unfavourable prices for agreed activities.</w:t>
            </w:r>
          </w:p>
          <w:p w:rsidRPr="004553C6" w:rsidR="00203FF5" w:rsidP="00E40277" w:rsidRDefault="00203FF5" w14:paraId="3CE6D441" w14:textId="77777777">
            <w:pPr>
              <w:autoSpaceDE w:val="0"/>
              <w:autoSpaceDN w:val="0"/>
              <w:adjustRightInd w:val="0"/>
              <w:rPr>
                <w:rFonts w:eastAsia="Calibri" w:cstheme="minorHAnsi"/>
              </w:rPr>
            </w:pPr>
            <w:r w:rsidRPr="004553C6">
              <w:rPr>
                <w:rFonts w:eastAsia="Calibri" w:cstheme="minorHAnsi"/>
              </w:rPr>
              <w:lastRenderedPageBreak/>
            </w:r>
            <w:r w:rsidRPr="004553C6">
              <w:rPr>
                <w:rFonts w:eastAsia="Calibri" w:cstheme="minorHAnsi"/>
              </w:rPr>
              <w:t xml:space="preserve">Repeatedly entering into contracts with a friendly partner for </w:t>
            </w:r>
            <w:r w:rsidRPr="004553C6">
              <w:rPr>
                <w:rFonts w:eastAsia="Calibri" w:cstheme="minorHAnsi"/>
              </w:rPr>
              <w:t xml:space="preserve">the purpose of eliminating other bids.</w:t>
            </w:r>
          </w:p>
        </w:tc>
        <w:tc>
          <w:tcPr>
            <w:tcW w:w="2089" w:type="dxa"/>
          </w:tcPr>
          <w:p w:rsidRPr="004553C6" w:rsidR="00203FF5" w:rsidP="00E40277" w:rsidRDefault="00203FF5" w14:paraId="7E698977" w14:textId="77777777">
            <w:pPr>
              <w:jc w:val="center"/>
              <w:rPr>
                <w:rFonts w:cstheme="minorHAnsi"/>
              </w:rPr>
            </w:pPr>
            <w:r w:rsidRPr="004553C6">
              <w:rPr>
                <w:rFonts w:cstheme="minorHAnsi"/>
              </w:rPr>
              <w:lastRenderedPageBreak/>
            </w:r>
            <w:r w:rsidRPr="004553C6">
              <w:rPr>
                <w:rFonts w:cstheme="minorHAnsi"/>
              </w:rPr>
              <w:t xml:space="preserve">4</w:t>
            </w:r>
          </w:p>
        </w:tc>
        <w:tc>
          <w:tcPr>
            <w:tcW w:w="1018" w:type="dxa"/>
          </w:tcPr>
          <w:p w:rsidRPr="004553C6" w:rsidR="00203FF5" w:rsidP="00E40277" w:rsidRDefault="00203FF5" w14:paraId="31CBA1DA" w14:textId="77777777">
            <w:pPr>
              <w:jc w:val="center"/>
              <w:rPr>
                <w:rFonts w:cstheme="minorHAnsi"/>
              </w:rPr>
            </w:pPr>
            <w:r w:rsidRPr="004553C6">
              <w:rPr>
                <w:rFonts w:cstheme="minorHAnsi"/>
              </w:rPr>
              <w:t xml:space="preserve">4</w:t>
            </w:r>
          </w:p>
        </w:tc>
        <w:tc>
          <w:tcPr>
            <w:tcW w:w="1567" w:type="dxa"/>
            <w:shd w:val="clear" w:color="auto" w:fill="EE0000"/>
          </w:tcPr>
          <w:p w:rsidRPr="004553C6" w:rsidR="00203FF5" w:rsidP="00E40277" w:rsidRDefault="00203FF5" w14:paraId="6C0CF957" w14:textId="77777777">
            <w:pPr>
              <w:jc w:val="center"/>
              <w:rPr>
                <w:rFonts w:cstheme="minorHAnsi"/>
                <w:highlight w:val="red"/>
              </w:rPr>
            </w:pPr>
            <w:r w:rsidRPr="004553C6">
              <w:rPr>
                <w:rFonts w:cstheme="minorHAnsi"/>
              </w:rPr>
              <w:t xml:space="preserve">16</w:t>
            </w:r>
          </w:p>
        </w:tc>
        <w:tc>
          <w:tcPr>
            <w:tcW w:w="4445" w:type="dxa"/>
          </w:tcPr>
          <w:p w:rsidRPr="004553C6" w:rsidR="00203FF5" w:rsidP="00203FF5" w:rsidRDefault="00203FF5" w14:paraId="48C673F1"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All contracts and orders with a value exceeding CZK 50,000 are published in the central register of contracts immediately upon their conclusion. Within the internal information system, contracts are monitored and approved in terms of professional performance, legal and economic </w:t>
            </w:r>
            <w:r w:rsidRPr="004553C6">
              <w:rPr>
                <w:rFonts w:eastAsia="Calibri" w:cstheme="minorHAnsi"/>
              </w:rPr>
              <w:t xml:space="preserve">aspects</w:t>
            </w:r>
            <w:r w:rsidRPr="004553C6">
              <w:rPr>
                <w:rFonts w:eastAsia="Calibri" w:cstheme="minorHAnsi"/>
              </w:rPr>
              <w:t xml:space="preserve">, and </w:t>
            </w:r>
            <w:r w:rsidRPr="004553C6">
              <w:rPr>
                <w:rFonts w:eastAsia="Calibri" w:cstheme="minorHAnsi"/>
              </w:rPr>
              <w:t xml:space="preserve">in </w:t>
            </w:r>
            <w:r w:rsidRPr="004553C6">
              <w:rPr>
                <w:rFonts w:eastAsia="Calibri" w:cstheme="minorHAnsi"/>
              </w:rPr>
              <w:t xml:space="preserve">terms of the institution’s long-term objectives. Contracts are published in </w:t>
            </w:r>
            <w:r w:rsidRPr="004553C6">
              <w:rPr>
                <w:rFonts w:eastAsia="Calibri" w:cstheme="minorHAnsi"/>
              </w:rPr>
              <w:t xml:space="preserve">accordance with Act No. 340/2015 Coll., on special conditions for the validity of certain contracts, the publication of such contracts and the Register of Contracts</w:t>
            </w:r>
            <w:r w:rsidRPr="004553C6">
              <w:rPr>
                <w:rFonts w:eastAsia="Calibri" w:cstheme="minorHAnsi"/>
              </w:rPr>
              <w:lastRenderedPageBreak/>
            </w:r>
            <w:r w:rsidRPr="004553C6">
              <w:rPr>
                <w:rFonts w:eastAsia="Calibri" w:cstheme="minorHAnsi"/>
              </w:rPr>
              <w:t xml:space="preserve"> (the Act on the Register of Contracts, as amended).</w:t>
            </w:r>
          </w:p>
        </w:tc>
      </w:tr>
      <w:tr w:rsidRPr="004553C6" w:rsidR="00203FF5" w:rsidTr="00E40277" w14:paraId="656A3051" w14:textId="77777777">
        <w:trPr>
          <w:trHeight w:val="2340"/>
        </w:trPr>
        <w:tc>
          <w:tcPr>
            <w:tcW w:w="1313" w:type="dxa"/>
          </w:tcPr>
          <w:p w:rsidRPr="004553C6" w:rsidR="00203FF5" w:rsidP="00E40277" w:rsidRDefault="00203FF5" w14:paraId="36E1B5FF" w14:textId="77777777">
            <w:pPr>
              <w:rPr>
                <w:rFonts w:cstheme="minorHAnsi"/>
              </w:rPr>
            </w:pPr>
            <w:r w:rsidRPr="004553C6">
              <w:rPr>
                <w:rFonts w:cstheme="minorHAnsi"/>
              </w:rPr>
              <w:lastRenderedPageBreak/>
            </w:r>
            <w:r w:rsidRPr="004553C6">
              <w:rPr>
                <w:rFonts w:cstheme="minorHAnsi"/>
              </w:rPr>
              <w:t xml:space="preserve">12_ŘI/26</w:t>
            </w:r>
          </w:p>
        </w:tc>
        <w:tc>
          <w:tcPr>
            <w:tcW w:w="1534" w:type="dxa"/>
          </w:tcPr>
          <w:p w:rsidRPr="004553C6" w:rsidR="00203FF5" w:rsidP="00E40277" w:rsidRDefault="00203FF5" w14:paraId="0C0FD407" w14:textId="77777777">
            <w:pPr>
              <w:rPr>
                <w:rFonts w:eastAsia="Calibri" w:cstheme="minorHAnsi"/>
              </w:rPr>
            </w:pPr>
            <w:r w:rsidRPr="004553C6">
              <w:rPr>
                <w:rFonts w:eastAsia="Calibri" w:cstheme="minorHAnsi"/>
              </w:rPr>
              <w:t xml:space="preserve">Management of entrusted funds</w:t>
            </w:r>
          </w:p>
        </w:tc>
        <w:tc>
          <w:tcPr>
            <w:tcW w:w="2141" w:type="dxa"/>
          </w:tcPr>
          <w:p w:rsidRPr="004553C6" w:rsidR="00203FF5" w:rsidP="00E40277" w:rsidRDefault="00203FF5" w14:paraId="5645D0FB" w14:textId="77777777">
            <w:pPr>
              <w:rPr>
                <w:rFonts w:eastAsia="Calibri" w:cstheme="minorHAnsi"/>
              </w:rPr>
            </w:pPr>
            <w:r w:rsidRPr="004553C6">
              <w:rPr>
                <w:rFonts w:eastAsia="Calibri" w:cstheme="minorHAnsi"/>
              </w:rPr>
              <w:t xml:space="preserve">Uneconomical management of the organisation’s funds</w:t>
            </w:r>
          </w:p>
        </w:tc>
        <w:tc>
          <w:tcPr>
            <w:tcW w:w="2089" w:type="dxa"/>
          </w:tcPr>
          <w:p w:rsidRPr="004553C6" w:rsidR="00203FF5" w:rsidP="00E40277" w:rsidRDefault="00203FF5" w14:paraId="4F6F0F1D" w14:textId="77777777">
            <w:pPr>
              <w:jc w:val="center"/>
              <w:rPr>
                <w:rFonts w:cstheme="minorHAnsi"/>
              </w:rPr>
            </w:pPr>
            <w:r w:rsidRPr="004553C6">
              <w:rPr>
                <w:rFonts w:cstheme="minorHAnsi"/>
              </w:rPr>
              <w:t xml:space="preserve">4</w:t>
            </w:r>
          </w:p>
        </w:tc>
        <w:tc>
          <w:tcPr>
            <w:tcW w:w="1018" w:type="dxa"/>
          </w:tcPr>
          <w:p w:rsidRPr="004553C6" w:rsidR="00203FF5" w:rsidP="00E40277" w:rsidRDefault="00203FF5" w14:paraId="72A3B4E2" w14:textId="77777777">
            <w:pPr>
              <w:jc w:val="center"/>
              <w:rPr>
                <w:rFonts w:cstheme="minorHAnsi"/>
              </w:rPr>
            </w:pPr>
            <w:r w:rsidRPr="004553C6">
              <w:rPr>
                <w:rFonts w:cstheme="minorHAnsi"/>
              </w:rPr>
              <w:t xml:space="preserve">4</w:t>
            </w:r>
          </w:p>
        </w:tc>
        <w:tc>
          <w:tcPr>
            <w:tcW w:w="1567" w:type="dxa"/>
            <w:shd w:val="clear" w:color="auto" w:fill="EE0000"/>
          </w:tcPr>
          <w:p w:rsidRPr="004553C6" w:rsidR="00203FF5" w:rsidP="00E40277" w:rsidRDefault="00203FF5" w14:paraId="0D5F2AC8" w14:textId="77777777">
            <w:pPr>
              <w:jc w:val="center"/>
              <w:rPr>
                <w:rFonts w:cstheme="minorHAnsi"/>
                <w:highlight w:val="red"/>
              </w:rPr>
            </w:pPr>
            <w:r w:rsidRPr="004553C6">
              <w:rPr>
                <w:rFonts w:cstheme="minorHAnsi"/>
              </w:rPr>
              <w:t xml:space="preserve">16</w:t>
            </w:r>
          </w:p>
        </w:tc>
        <w:tc>
          <w:tcPr>
            <w:tcW w:w="4445" w:type="dxa"/>
          </w:tcPr>
          <w:p w:rsidRPr="004553C6" w:rsidR="00203FF5" w:rsidP="00203FF5" w:rsidRDefault="00203FF5" w14:paraId="16F8E4B2"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Compliance with procedures set out in the organisation’s internal documents and </w:t>
            </w:r>
            <w:r w:rsidRPr="004553C6">
              <w:rPr>
                <w:rFonts w:eastAsia="Calibri" w:cstheme="minorHAnsi"/>
              </w:rPr>
              <w:t xml:space="preserve">the application of control mechanisms</w:t>
            </w:r>
          </w:p>
        </w:tc>
      </w:tr>
      <w:tr w:rsidRPr="004553C6" w:rsidR="00203FF5" w:rsidTr="00E40277" w14:paraId="6C721666" w14:textId="77777777">
        <w:tc>
          <w:tcPr>
            <w:tcW w:w="1313" w:type="dxa"/>
          </w:tcPr>
          <w:p w:rsidRPr="004553C6" w:rsidR="00203FF5" w:rsidP="00E40277" w:rsidRDefault="00203FF5" w14:paraId="35CC8159" w14:textId="77777777">
            <w:pPr>
              <w:rPr>
                <w:rFonts w:cstheme="minorHAnsi"/>
              </w:rPr>
            </w:pPr>
            <w:r w:rsidRPr="004553C6">
              <w:rPr>
                <w:rFonts w:cstheme="minorHAnsi"/>
              </w:rPr>
              <w:t xml:space="preserve">13_OIF/26</w:t>
            </w:r>
          </w:p>
        </w:tc>
        <w:tc>
          <w:tcPr>
            <w:tcW w:w="1534" w:type="dxa"/>
          </w:tcPr>
          <w:p w:rsidRPr="004553C6" w:rsidR="00203FF5" w:rsidP="00E40277" w:rsidRDefault="00203FF5" w14:paraId="018AF8B8" w14:textId="77777777">
            <w:pPr>
              <w:rPr>
                <w:rFonts w:eastAsia="Calibri" w:cstheme="minorHAnsi"/>
              </w:rPr>
            </w:pPr>
            <w:r w:rsidRPr="004553C6">
              <w:rPr>
                <w:rFonts w:eastAsia="Calibri" w:cstheme="minorHAnsi"/>
              </w:rPr>
              <w:t xml:space="preserve">Intentional loss of a document</w:t>
            </w:r>
          </w:p>
        </w:tc>
        <w:tc>
          <w:tcPr>
            <w:tcW w:w="2141" w:type="dxa"/>
          </w:tcPr>
          <w:p w:rsidRPr="004553C6" w:rsidR="00203FF5" w:rsidP="00E40277" w:rsidRDefault="00203FF5" w14:paraId="4B7465F6" w14:textId="77777777">
            <w:pPr>
              <w:rPr>
                <w:rFonts w:eastAsia="Calibri" w:cstheme="minorHAnsi"/>
              </w:rPr>
            </w:pPr>
            <w:r w:rsidRPr="004553C6">
              <w:rPr>
                <w:rFonts w:eastAsia="Calibri" w:cstheme="minorHAnsi"/>
              </w:rPr>
              <w:t xml:space="preserve">An employee responsible for records management, or one with the authority to influence the process of archiving and disposing of documents, deliberately removes a document to benefit a particular interest group.</w:t>
            </w:r>
          </w:p>
        </w:tc>
        <w:tc>
          <w:tcPr>
            <w:tcW w:w="2089" w:type="dxa"/>
          </w:tcPr>
          <w:p w:rsidRPr="004553C6" w:rsidR="00203FF5" w:rsidP="00E40277" w:rsidRDefault="00203FF5" w14:paraId="4B787445" w14:textId="77777777">
            <w:pPr>
              <w:jc w:val="center"/>
              <w:rPr>
                <w:rFonts w:cstheme="minorHAnsi"/>
              </w:rPr>
            </w:pPr>
            <w:r w:rsidRPr="004553C6">
              <w:rPr>
                <w:rFonts w:cstheme="minorHAnsi"/>
              </w:rPr>
              <w:t xml:space="preserve">3</w:t>
            </w:r>
          </w:p>
        </w:tc>
        <w:tc>
          <w:tcPr>
            <w:tcW w:w="1018" w:type="dxa"/>
          </w:tcPr>
          <w:p w:rsidRPr="004553C6" w:rsidR="00203FF5" w:rsidP="00E40277" w:rsidRDefault="00203FF5" w14:paraId="67116191" w14:textId="77777777">
            <w:pPr>
              <w:jc w:val="center"/>
              <w:rPr>
                <w:rFonts w:cstheme="minorHAnsi"/>
              </w:rPr>
            </w:pPr>
            <w:r w:rsidRPr="004553C6">
              <w:rPr>
                <w:rFonts w:cstheme="minorHAnsi"/>
              </w:rPr>
              <w:t xml:space="preserve">4</w:t>
            </w:r>
          </w:p>
        </w:tc>
        <w:tc>
          <w:tcPr>
            <w:tcW w:w="1567" w:type="dxa"/>
            <w:shd w:val="clear" w:color="auto" w:fill="FFC000"/>
          </w:tcPr>
          <w:p w:rsidRPr="004553C6" w:rsidR="00203FF5" w:rsidP="00E40277" w:rsidRDefault="00203FF5" w14:paraId="20D8E419" w14:textId="77777777">
            <w:pPr>
              <w:jc w:val="center"/>
              <w:rPr>
                <w:rFonts w:cstheme="minorHAnsi"/>
                <w:highlight w:val="magenta"/>
              </w:rPr>
            </w:pPr>
            <w:r w:rsidRPr="004553C6">
              <w:rPr>
                <w:rFonts w:cstheme="minorHAnsi"/>
              </w:rPr>
              <w:t xml:space="preserve">12</w:t>
            </w:r>
          </w:p>
        </w:tc>
        <w:tc>
          <w:tcPr>
            <w:tcW w:w="4445" w:type="dxa"/>
          </w:tcPr>
          <w:p w:rsidRPr="004553C6" w:rsidR="00203FF5" w:rsidP="00203FF5" w:rsidRDefault="00203FF5" w14:paraId="3BB3668E"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Consistent archiving via the information system – electronic records management. Granting access to the information system only to authorised persons</w:t>
            </w:r>
          </w:p>
        </w:tc>
      </w:tr>
      <w:tr w:rsidRPr="004553C6" w:rsidR="00203FF5" w:rsidTr="00E40277" w14:paraId="2F99B9A6" w14:textId="77777777">
        <w:tc>
          <w:tcPr>
            <w:tcW w:w="1313" w:type="dxa"/>
          </w:tcPr>
          <w:p w:rsidRPr="004553C6" w:rsidR="00203FF5" w:rsidP="00E40277" w:rsidRDefault="00203FF5" w14:paraId="6FD22576" w14:textId="77777777">
            <w:pPr>
              <w:rPr>
                <w:rFonts w:cstheme="minorHAnsi"/>
              </w:rPr>
            </w:pPr>
            <w:r w:rsidRPr="004553C6">
              <w:rPr>
                <w:rFonts w:cstheme="minorHAnsi"/>
              </w:rPr>
              <w:t xml:space="preserve">14_OM/26</w:t>
            </w:r>
          </w:p>
        </w:tc>
        <w:tc>
          <w:tcPr>
            <w:tcW w:w="1534" w:type="dxa"/>
          </w:tcPr>
          <w:p w:rsidRPr="004553C6" w:rsidR="00203FF5" w:rsidP="00E40277" w:rsidRDefault="00203FF5" w14:paraId="6BF41AF9" w14:textId="77777777">
            <w:pPr>
              <w:rPr>
                <w:rFonts w:eastAsia="Calibri" w:cstheme="minorHAnsi"/>
              </w:rPr>
            </w:pPr>
            <w:r w:rsidRPr="004553C6">
              <w:rPr>
                <w:rFonts w:eastAsia="Calibri" w:cstheme="minorHAnsi"/>
              </w:rPr>
              <w:t xml:space="preserve">Negative external presentation of CDV</w:t>
            </w:r>
          </w:p>
        </w:tc>
        <w:tc>
          <w:tcPr>
            <w:tcW w:w="2141" w:type="dxa"/>
          </w:tcPr>
          <w:p w:rsidRPr="004553C6" w:rsidR="00203FF5" w:rsidP="00E40277" w:rsidRDefault="00203FF5" w14:paraId="0EBBAD15" w14:textId="77777777">
            <w:pPr>
              <w:rPr>
                <w:rFonts w:eastAsia="Calibri" w:cstheme="minorHAnsi"/>
              </w:rPr>
            </w:pPr>
            <w:r w:rsidRPr="004553C6">
              <w:rPr>
                <w:rFonts w:eastAsia="Calibri" w:cstheme="minorHAnsi"/>
              </w:rPr>
              <w:t xml:space="preserve">Marketing staff or employees representing CDV</w:t>
            </w:r>
            <w:r w:rsidRPr="004553C6">
              <w:rPr>
                <w:rFonts w:eastAsia="Calibri" w:cstheme="minorHAnsi"/>
              </w:rPr>
              <w:lastRenderedPageBreak/>
            </w:r>
            <w:r w:rsidRPr="004553C6">
              <w:rPr>
                <w:rFonts w:eastAsia="Calibri" w:cstheme="minorHAnsi"/>
              </w:rPr>
              <w:t xml:space="preserve"> deliberately distort information about CDV to the benefit of an interest group.</w:t>
            </w:r>
          </w:p>
        </w:tc>
        <w:tc>
          <w:tcPr>
            <w:tcW w:w="2089" w:type="dxa"/>
          </w:tcPr>
          <w:p w:rsidRPr="004553C6" w:rsidR="00203FF5" w:rsidP="00E40277" w:rsidRDefault="00203FF5" w14:paraId="50EBC463" w14:textId="77777777">
            <w:pPr>
              <w:jc w:val="center"/>
              <w:rPr>
                <w:rFonts w:cstheme="minorHAnsi"/>
              </w:rPr>
            </w:pPr>
            <w:r w:rsidRPr="004553C6">
              <w:rPr>
                <w:rFonts w:cstheme="minorHAnsi"/>
              </w:rPr>
              <w:lastRenderedPageBreak/>
            </w:r>
            <w:r w:rsidRPr="004553C6">
              <w:rPr>
                <w:rFonts w:cstheme="minorHAnsi"/>
              </w:rPr>
              <w:t xml:space="preserve">3</w:t>
            </w:r>
          </w:p>
        </w:tc>
        <w:tc>
          <w:tcPr>
            <w:tcW w:w="1018" w:type="dxa"/>
          </w:tcPr>
          <w:p w:rsidRPr="004553C6" w:rsidR="00203FF5" w:rsidP="00E40277" w:rsidRDefault="00203FF5" w14:paraId="7FD9E7EC" w14:textId="77777777">
            <w:pPr>
              <w:jc w:val="center"/>
              <w:rPr>
                <w:rFonts w:cstheme="minorHAnsi"/>
              </w:rPr>
            </w:pPr>
            <w:r w:rsidRPr="004553C6">
              <w:rPr>
                <w:rFonts w:cstheme="minorHAnsi"/>
              </w:rPr>
              <w:t xml:space="preserve">3</w:t>
            </w:r>
          </w:p>
        </w:tc>
        <w:tc>
          <w:tcPr>
            <w:tcW w:w="1567" w:type="dxa"/>
            <w:shd w:val="clear" w:color="auto" w:fill="FFFF00"/>
          </w:tcPr>
          <w:p w:rsidRPr="004553C6" w:rsidR="00203FF5" w:rsidP="00E40277" w:rsidRDefault="00203FF5" w14:paraId="65A34065" w14:textId="77777777">
            <w:pPr>
              <w:jc w:val="center"/>
              <w:rPr>
                <w:rFonts w:cstheme="minorHAnsi"/>
                <w:highlight w:val="yellow"/>
              </w:rPr>
            </w:pPr>
            <w:r w:rsidRPr="004553C6">
              <w:rPr>
                <w:rFonts w:cstheme="minorHAnsi"/>
                <w:highlight w:val="yellow"/>
              </w:rPr>
              <w:t xml:space="preserve">9</w:t>
            </w:r>
          </w:p>
        </w:tc>
        <w:tc>
          <w:tcPr>
            <w:tcW w:w="4445" w:type="dxa"/>
          </w:tcPr>
          <w:p w:rsidRPr="004553C6" w:rsidR="00203FF5" w:rsidP="00203FF5" w:rsidRDefault="00203FF5" w14:paraId="42EA3FAD"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Adherence to the institution’s marketing strategy; communication with the media should primarily take place through the specialist department or, where applicable, only through </w:t>
            </w:r>
            <w:r w:rsidRPr="004553C6">
              <w:rPr>
                <w:rFonts w:eastAsia="Calibri" w:cstheme="minorHAnsi"/>
              </w:rPr>
              <w:t xml:space="preserve">persons authorised by</w:t>
            </w:r>
            <w:r w:rsidRPr="004553C6">
              <w:rPr>
                <w:rFonts w:eastAsia="Calibri" w:cstheme="minorHAnsi"/>
              </w:rPr>
              <w:lastRenderedPageBreak/>
            </w:r>
            <w:r w:rsidRPr="004553C6">
              <w:rPr>
                <w:rFonts w:eastAsia="Calibri" w:cstheme="minorHAnsi"/>
              </w:rPr>
              <w:t xml:space="preserve"> . The establishment and practical application of specific sanctions against such undesirable conduct.</w:t>
            </w:r>
          </w:p>
        </w:tc>
      </w:tr>
      <w:tr w:rsidRPr="004553C6" w:rsidR="00203FF5" w:rsidTr="00E40277" w14:paraId="05BE13C9" w14:textId="77777777">
        <w:tc>
          <w:tcPr>
            <w:tcW w:w="1313" w:type="dxa"/>
          </w:tcPr>
          <w:p w:rsidRPr="004553C6" w:rsidR="00203FF5" w:rsidP="00E40277" w:rsidRDefault="00203FF5" w14:paraId="3773DB10" w14:textId="77777777">
            <w:pPr>
              <w:rPr>
                <w:rFonts w:cstheme="minorHAnsi"/>
              </w:rPr>
            </w:pPr>
            <w:r w:rsidRPr="004553C6">
              <w:rPr>
                <w:rFonts w:cstheme="minorHAnsi"/>
              </w:rPr>
              <w:lastRenderedPageBreak/>
            </w:r>
            <w:r w:rsidRPr="004553C6">
              <w:rPr>
                <w:rFonts w:cstheme="minorHAnsi"/>
              </w:rPr>
              <w:t xml:space="preserve">15_UVT/26</w:t>
            </w:r>
          </w:p>
        </w:tc>
        <w:tc>
          <w:tcPr>
            <w:tcW w:w="1534" w:type="dxa"/>
          </w:tcPr>
          <w:p w:rsidRPr="004553C6" w:rsidR="00203FF5" w:rsidP="00E40277" w:rsidRDefault="00203FF5" w14:paraId="72A7D2C5" w14:textId="77777777">
            <w:pPr>
              <w:rPr>
                <w:rFonts w:eastAsia="Calibri" w:cstheme="minorHAnsi"/>
              </w:rPr>
            </w:pPr>
            <w:r w:rsidRPr="004553C6">
              <w:rPr>
                <w:rFonts w:eastAsia="Calibri" w:cstheme="minorHAnsi"/>
              </w:rPr>
              <w:t xml:space="preserve">Leakage of intellectual property information</w:t>
            </w:r>
          </w:p>
        </w:tc>
        <w:tc>
          <w:tcPr>
            <w:tcW w:w="2141" w:type="dxa"/>
          </w:tcPr>
          <w:p w:rsidRPr="004553C6" w:rsidR="00203FF5" w:rsidP="00E40277" w:rsidRDefault="00203FF5" w14:paraId="2B4DC73A" w14:textId="77777777">
            <w:pPr>
              <w:rPr>
                <w:rFonts w:eastAsia="Calibri" w:cstheme="minorHAnsi"/>
              </w:rPr>
            </w:pPr>
            <w:r w:rsidRPr="004553C6">
              <w:rPr>
                <w:rFonts w:eastAsia="Calibri" w:cstheme="minorHAnsi"/>
              </w:rPr>
              <w:t xml:space="preserve">Technology transfer staff with access to intellectual property shall not disclose confidential information about inventions to individuals or companies who, as a result of such disclosure, would gain access to confidential information or a competitive advantage.</w:t>
            </w:r>
          </w:p>
        </w:tc>
        <w:tc>
          <w:tcPr>
            <w:tcW w:w="2089" w:type="dxa"/>
          </w:tcPr>
          <w:p w:rsidRPr="004553C6" w:rsidR="00203FF5" w:rsidP="00E40277" w:rsidRDefault="00203FF5" w14:paraId="61E0D90E" w14:textId="77777777">
            <w:pPr>
              <w:jc w:val="center"/>
              <w:rPr>
                <w:rFonts w:cstheme="minorHAnsi"/>
              </w:rPr>
            </w:pPr>
            <w:r w:rsidRPr="004553C6">
              <w:rPr>
                <w:rFonts w:cstheme="minorHAnsi"/>
              </w:rPr>
              <w:t xml:space="preserve">3</w:t>
            </w:r>
          </w:p>
        </w:tc>
        <w:tc>
          <w:tcPr>
            <w:tcW w:w="1018" w:type="dxa"/>
          </w:tcPr>
          <w:p w:rsidRPr="004553C6" w:rsidR="00203FF5" w:rsidP="00E40277" w:rsidRDefault="00203FF5" w14:paraId="09F3D7E3" w14:textId="77777777">
            <w:pPr>
              <w:jc w:val="center"/>
              <w:rPr>
                <w:rFonts w:cstheme="minorHAnsi"/>
              </w:rPr>
            </w:pPr>
            <w:r w:rsidRPr="004553C6">
              <w:rPr>
                <w:rFonts w:cstheme="minorHAnsi"/>
              </w:rPr>
              <w:t xml:space="preserve">4</w:t>
            </w:r>
          </w:p>
        </w:tc>
        <w:tc>
          <w:tcPr>
            <w:tcW w:w="1567" w:type="dxa"/>
            <w:shd w:val="clear" w:color="auto" w:fill="FFC000"/>
          </w:tcPr>
          <w:p w:rsidRPr="004553C6" w:rsidR="00203FF5" w:rsidP="00E40277" w:rsidRDefault="00203FF5" w14:paraId="6AADE539" w14:textId="77777777">
            <w:pPr>
              <w:jc w:val="center"/>
              <w:rPr>
                <w:rFonts w:cstheme="minorHAnsi"/>
                <w:highlight w:val="magenta"/>
              </w:rPr>
            </w:pPr>
            <w:r w:rsidRPr="004553C6">
              <w:rPr>
                <w:rFonts w:cstheme="minorHAnsi"/>
              </w:rPr>
              <w:t xml:space="preserve">12</w:t>
            </w:r>
          </w:p>
        </w:tc>
        <w:tc>
          <w:tcPr>
            <w:tcW w:w="4445" w:type="dxa"/>
          </w:tcPr>
          <w:p w:rsidR="00203FF5" w:rsidP="00203FF5" w:rsidRDefault="00203FF5" w14:paraId="2C3F99AB"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Strict compliance with and enforcement of penalties arising from breaches of the Labour Code, the CDV Work Regulations, employment contracts and </w:t>
            </w:r>
            <w:r w:rsidRPr="004553C6">
              <w:rPr>
                <w:rFonts w:eastAsia="Calibri" w:cstheme="minorHAnsi"/>
              </w:rPr>
              <w:t xml:space="preserve">confidentiality</w:t>
            </w:r>
            <w:r w:rsidRPr="004553C6">
              <w:rPr>
                <w:rFonts w:eastAsia="Calibri" w:cstheme="minorHAnsi"/>
              </w:rPr>
              <w:t xml:space="preserve"> agreements</w:t>
            </w:r>
            <w:r w:rsidRPr="004553C6">
              <w:rPr>
                <w:rFonts w:eastAsia="Calibri" w:cstheme="minorHAnsi"/>
              </w:rPr>
              <w:t xml:space="preserve">. </w:t>
            </w:r>
          </w:p>
          <w:p w:rsidRPr="004553C6" w:rsidR="00203FF5" w:rsidP="00203FF5" w:rsidRDefault="00203FF5" w14:paraId="1EF7066C"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Regular communication with employees to highlight the negative consequences of undesirable behaviour.</w:t>
            </w:r>
          </w:p>
        </w:tc>
      </w:tr>
      <w:tr w:rsidRPr="004553C6" w:rsidR="00203FF5" w:rsidTr="00E40277" w14:paraId="28D96457" w14:textId="77777777">
        <w:tc>
          <w:tcPr>
            <w:tcW w:w="1313" w:type="dxa"/>
          </w:tcPr>
          <w:p w:rsidRPr="004553C6" w:rsidR="00203FF5" w:rsidP="00E40277" w:rsidRDefault="00203FF5" w14:paraId="6809C27C" w14:textId="77777777">
            <w:pPr>
              <w:rPr>
                <w:rFonts w:cstheme="minorHAnsi"/>
              </w:rPr>
            </w:pPr>
            <w:r w:rsidRPr="004553C6">
              <w:rPr>
                <w:rFonts w:cstheme="minorHAnsi"/>
              </w:rPr>
              <w:lastRenderedPageBreak/>
            </w:r>
            <w:r w:rsidRPr="004553C6">
              <w:rPr>
                <w:rFonts w:cstheme="minorHAnsi"/>
              </w:rPr>
              <w:t xml:space="preserve">16_UVT/26</w:t>
            </w:r>
          </w:p>
        </w:tc>
        <w:tc>
          <w:tcPr>
            <w:tcW w:w="1534" w:type="dxa"/>
          </w:tcPr>
          <w:p w:rsidRPr="004553C6" w:rsidR="00203FF5" w:rsidP="00E40277" w:rsidRDefault="00203FF5" w14:paraId="5976FF4A" w14:textId="77777777">
            <w:pPr>
              <w:rPr>
                <w:rFonts w:eastAsia="Calibri" w:cstheme="minorHAnsi"/>
              </w:rPr>
            </w:pPr>
            <w:r w:rsidRPr="004553C6">
              <w:rPr>
                <w:rFonts w:eastAsia="Calibri" w:cstheme="minorHAnsi"/>
              </w:rPr>
              <w:t xml:space="preserve">Deliberate undervaluation of a transaction</w:t>
            </w:r>
          </w:p>
        </w:tc>
        <w:tc>
          <w:tcPr>
            <w:tcW w:w="2141" w:type="dxa"/>
          </w:tcPr>
          <w:p w:rsidRPr="004553C6" w:rsidR="00203FF5" w:rsidP="00E40277" w:rsidRDefault="00203FF5" w14:paraId="452C9778" w14:textId="77777777">
            <w:pPr>
              <w:rPr>
                <w:rFonts w:eastAsia="Calibri" w:cstheme="minorHAnsi"/>
                <w:highlight w:val="yellow"/>
              </w:rPr>
            </w:pPr>
            <w:r w:rsidRPr="004553C6">
              <w:rPr>
                <w:rFonts w:eastAsia="Calibri" w:cstheme="minorHAnsi"/>
              </w:rPr>
              <w:t xml:space="preserve">Staff in the research, development and knowledge transfer department deliberately reduce the price for the sale of intellectual property or the tender for a public contract so that a particular interest group, i.e. the buyer or the contracting authority, benefits from this conduct.</w:t>
            </w:r>
          </w:p>
        </w:tc>
        <w:tc>
          <w:tcPr>
            <w:tcW w:w="2089" w:type="dxa"/>
          </w:tcPr>
          <w:p w:rsidRPr="004553C6" w:rsidR="00203FF5" w:rsidP="00E40277" w:rsidRDefault="00203FF5" w14:paraId="5ABBAB69" w14:textId="77777777">
            <w:pPr>
              <w:jc w:val="center"/>
              <w:rPr>
                <w:rFonts w:cstheme="minorHAnsi"/>
              </w:rPr>
            </w:pPr>
            <w:r w:rsidRPr="004553C6">
              <w:rPr>
                <w:rFonts w:cstheme="minorHAnsi"/>
              </w:rPr>
              <w:t xml:space="preserve">4</w:t>
            </w:r>
          </w:p>
        </w:tc>
        <w:tc>
          <w:tcPr>
            <w:tcW w:w="1018" w:type="dxa"/>
          </w:tcPr>
          <w:p w:rsidRPr="004553C6" w:rsidR="00203FF5" w:rsidP="00E40277" w:rsidRDefault="00203FF5" w14:paraId="6CABCCA9" w14:textId="77777777">
            <w:pPr>
              <w:jc w:val="center"/>
              <w:rPr>
                <w:rFonts w:cstheme="minorHAnsi"/>
              </w:rPr>
            </w:pPr>
            <w:r w:rsidRPr="004553C6">
              <w:rPr>
                <w:rFonts w:cstheme="minorHAnsi"/>
              </w:rPr>
              <w:t xml:space="preserve">4</w:t>
            </w:r>
          </w:p>
        </w:tc>
        <w:tc>
          <w:tcPr>
            <w:tcW w:w="1567" w:type="dxa"/>
            <w:shd w:val="clear" w:color="auto" w:fill="EE0000"/>
          </w:tcPr>
          <w:p w:rsidRPr="004553C6" w:rsidR="00203FF5" w:rsidP="00E40277" w:rsidRDefault="00203FF5" w14:paraId="15D7505B" w14:textId="77777777">
            <w:pPr>
              <w:jc w:val="center"/>
              <w:rPr>
                <w:rFonts w:cstheme="minorHAnsi"/>
                <w:highlight w:val="red"/>
              </w:rPr>
            </w:pPr>
            <w:r w:rsidRPr="004553C6">
              <w:rPr>
                <w:rFonts w:cstheme="minorHAnsi"/>
              </w:rPr>
              <w:t xml:space="preserve">16</w:t>
            </w:r>
          </w:p>
        </w:tc>
        <w:tc>
          <w:tcPr>
            <w:tcW w:w="4445" w:type="dxa"/>
          </w:tcPr>
          <w:p w:rsidRPr="004553C6" w:rsidR="00203FF5" w:rsidP="00203FF5" w:rsidRDefault="00203FF5" w14:paraId="00326856"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Compliance with the institution’s internal processes regarding the approval of contracts, purchase orders, invoices and quotations; application of multi-level checks during document approval; adherence to individual employees’ signing authorities.</w:t>
            </w:r>
          </w:p>
        </w:tc>
      </w:tr>
      <w:tr w:rsidRPr="004553C6" w:rsidR="00203FF5" w:rsidTr="00E40277" w14:paraId="360ADE02" w14:textId="77777777">
        <w:tc>
          <w:tcPr>
            <w:tcW w:w="1313" w:type="dxa"/>
          </w:tcPr>
          <w:p w:rsidRPr="004553C6" w:rsidR="00203FF5" w:rsidP="00E40277" w:rsidRDefault="00203FF5" w14:paraId="36EB20D2" w14:textId="77777777">
            <w:pPr>
              <w:rPr>
                <w:rFonts w:cstheme="minorHAnsi"/>
              </w:rPr>
            </w:pPr>
            <w:r w:rsidRPr="004553C6">
              <w:rPr>
                <w:rFonts w:cstheme="minorHAnsi"/>
              </w:rPr>
              <w:t xml:space="preserve">17_UVT/26</w:t>
            </w:r>
          </w:p>
        </w:tc>
        <w:tc>
          <w:tcPr>
            <w:tcW w:w="1534" w:type="dxa"/>
          </w:tcPr>
          <w:p w:rsidRPr="004553C6" w:rsidR="00203FF5" w:rsidP="00E40277" w:rsidRDefault="00203FF5" w14:paraId="7556D787" w14:textId="77777777">
            <w:pPr>
              <w:rPr>
                <w:rFonts w:eastAsia="Calibri" w:cstheme="minorHAnsi"/>
              </w:rPr>
            </w:pPr>
            <w:r w:rsidRPr="004553C6">
              <w:rPr>
                <w:rFonts w:eastAsia="Calibri" w:cstheme="minorHAnsi"/>
              </w:rPr>
              <w:t xml:space="preserve">Undue conduct when submitting tenders for public contracts</w:t>
            </w:r>
          </w:p>
        </w:tc>
        <w:tc>
          <w:tcPr>
            <w:tcW w:w="2141" w:type="dxa"/>
          </w:tcPr>
          <w:p w:rsidRPr="004553C6" w:rsidR="00203FF5" w:rsidP="00E40277" w:rsidRDefault="00203FF5" w14:paraId="1F973B93" w14:textId="77777777">
            <w:pPr>
              <w:rPr>
                <w:rFonts w:eastAsia="Calibri" w:cstheme="minorHAnsi"/>
                <w:highlight w:val="yellow"/>
              </w:rPr>
            </w:pPr>
            <w:r w:rsidRPr="004553C6">
              <w:rPr>
                <w:rFonts w:eastAsia="Calibri" w:cstheme="minorHAnsi"/>
              </w:rPr>
              <w:t xml:space="preserve">Staff of the Research, Development and Knowledge Transfer Department act in the interests of a particular group by setting the bid price so that CDV</w:t>
            </w:r>
            <w:r w:rsidRPr="004553C6">
              <w:rPr>
                <w:rFonts w:eastAsia="Calibri" w:cstheme="minorHAnsi"/>
              </w:rPr>
              <w:lastRenderedPageBreak/>
            </w:r>
            <w:r w:rsidRPr="004553C6">
              <w:rPr>
                <w:rFonts w:eastAsia="Calibri" w:cstheme="minorHAnsi"/>
              </w:rPr>
              <w:t xml:space="preserve"> does not win the tender; disclosing CDV’s bid price to a competing company; preparing a bid in such a way that it is excluded from the tender; or otherwise influencing the course of the tender to the detriment of CDV.</w:t>
            </w:r>
          </w:p>
        </w:tc>
        <w:tc>
          <w:tcPr>
            <w:tcW w:w="2089" w:type="dxa"/>
          </w:tcPr>
          <w:p w:rsidRPr="004553C6" w:rsidR="00203FF5" w:rsidP="00E40277" w:rsidRDefault="00203FF5" w14:paraId="07D52EAD" w14:textId="77777777">
            <w:pPr>
              <w:jc w:val="center"/>
              <w:rPr>
                <w:rFonts w:cstheme="minorHAnsi"/>
              </w:rPr>
            </w:pPr>
            <w:r w:rsidRPr="004553C6">
              <w:rPr>
                <w:rFonts w:cstheme="minorHAnsi"/>
              </w:rPr>
              <w:lastRenderedPageBreak/>
            </w:r>
            <w:r w:rsidRPr="004553C6">
              <w:rPr>
                <w:rFonts w:cstheme="minorHAnsi"/>
              </w:rPr>
              <w:t xml:space="preserve">4</w:t>
            </w:r>
          </w:p>
        </w:tc>
        <w:tc>
          <w:tcPr>
            <w:tcW w:w="1018" w:type="dxa"/>
          </w:tcPr>
          <w:p w:rsidRPr="004553C6" w:rsidR="00203FF5" w:rsidP="00E40277" w:rsidRDefault="00203FF5" w14:paraId="186C6623" w14:textId="77777777">
            <w:pPr>
              <w:jc w:val="center"/>
              <w:rPr>
                <w:rFonts w:cstheme="minorHAnsi"/>
              </w:rPr>
            </w:pPr>
            <w:r w:rsidRPr="004553C6">
              <w:rPr>
                <w:rFonts w:cstheme="minorHAnsi"/>
              </w:rPr>
              <w:t xml:space="preserve">4</w:t>
            </w:r>
          </w:p>
        </w:tc>
        <w:tc>
          <w:tcPr>
            <w:tcW w:w="1567" w:type="dxa"/>
            <w:shd w:val="clear" w:color="auto" w:fill="EE0000"/>
          </w:tcPr>
          <w:p w:rsidRPr="004553C6" w:rsidR="00203FF5" w:rsidP="00E40277" w:rsidRDefault="00203FF5" w14:paraId="1197048A" w14:textId="77777777">
            <w:pPr>
              <w:jc w:val="center"/>
              <w:rPr>
                <w:rFonts w:cstheme="minorHAnsi"/>
                <w:highlight w:val="red"/>
              </w:rPr>
            </w:pPr>
            <w:r w:rsidRPr="004553C6">
              <w:rPr>
                <w:rFonts w:cstheme="minorHAnsi"/>
              </w:rPr>
              <w:t xml:space="preserve">16</w:t>
            </w:r>
          </w:p>
        </w:tc>
        <w:tc>
          <w:tcPr>
            <w:tcW w:w="4445" w:type="dxa"/>
          </w:tcPr>
          <w:p w:rsidRPr="004553C6" w:rsidR="00203FF5" w:rsidP="00203FF5" w:rsidRDefault="00203FF5" w14:paraId="6995E1F8"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Implementation of a multi-stage review process when preparing tenders for public contracts, and a multi-stage review of the contract budget. Regular communication with staff to highlight the negative consequences of such misconduct.</w:t>
            </w:r>
          </w:p>
        </w:tc>
      </w:tr>
      <w:tr w:rsidRPr="004553C6" w:rsidR="00203FF5" w:rsidTr="00E40277" w14:paraId="6E7B0C4A" w14:textId="77777777">
        <w:tc>
          <w:tcPr>
            <w:tcW w:w="1313" w:type="dxa"/>
          </w:tcPr>
          <w:p w:rsidRPr="004553C6" w:rsidR="00203FF5" w:rsidP="00E40277" w:rsidRDefault="00203FF5" w14:paraId="59F3B051" w14:textId="77777777">
            <w:pPr>
              <w:rPr>
                <w:rFonts w:cstheme="minorHAnsi"/>
              </w:rPr>
            </w:pPr>
            <w:r w:rsidRPr="004553C6">
              <w:rPr>
                <w:rFonts w:cstheme="minorHAnsi"/>
              </w:rPr>
              <w:t xml:space="preserve">18_CDV/26</w:t>
            </w:r>
          </w:p>
        </w:tc>
        <w:tc>
          <w:tcPr>
            <w:tcW w:w="1534" w:type="dxa"/>
          </w:tcPr>
          <w:p w:rsidRPr="004553C6" w:rsidR="00203FF5" w:rsidP="00E40277" w:rsidRDefault="00203FF5" w14:paraId="74BFF91A" w14:textId="77777777">
            <w:pPr>
              <w:rPr>
                <w:rFonts w:eastAsia="Calibri" w:cstheme="minorHAnsi"/>
              </w:rPr>
            </w:pPr>
            <w:r w:rsidRPr="004553C6">
              <w:rPr>
                <w:rFonts w:eastAsia="Calibri" w:cstheme="minorHAnsi"/>
              </w:rPr>
              <w:t xml:space="preserve">Leakage of information</w:t>
            </w:r>
          </w:p>
        </w:tc>
        <w:tc>
          <w:tcPr>
            <w:tcW w:w="2141" w:type="dxa"/>
          </w:tcPr>
          <w:p w:rsidRPr="004553C6" w:rsidR="00203FF5" w:rsidP="00E40277" w:rsidRDefault="00203FF5" w14:paraId="03C446F2" w14:textId="77777777">
            <w:pPr>
              <w:rPr>
                <w:rFonts w:eastAsia="Calibri" w:cstheme="minorHAnsi"/>
              </w:rPr>
            </w:pPr>
            <w:r w:rsidRPr="004553C6">
              <w:rPr>
                <w:rFonts w:eastAsia="Calibri" w:cstheme="minorHAnsi"/>
              </w:rPr>
              <w:t xml:space="preserve">An employee discloses information obtained from research to a third party, thereby potentially helping that party gain a competitive advantage and damaging the institution’s interests and reputation.</w:t>
            </w:r>
          </w:p>
        </w:tc>
        <w:tc>
          <w:tcPr>
            <w:tcW w:w="2089" w:type="dxa"/>
          </w:tcPr>
          <w:p w:rsidRPr="004553C6" w:rsidR="00203FF5" w:rsidP="00E40277" w:rsidRDefault="00203FF5" w14:paraId="1BE265FE" w14:textId="77777777">
            <w:pPr>
              <w:jc w:val="center"/>
              <w:rPr>
                <w:rFonts w:cstheme="minorHAnsi"/>
              </w:rPr>
            </w:pPr>
            <w:r w:rsidRPr="004553C6">
              <w:rPr>
                <w:rFonts w:cstheme="minorHAnsi"/>
              </w:rPr>
              <w:t xml:space="preserve">3</w:t>
            </w:r>
          </w:p>
        </w:tc>
        <w:tc>
          <w:tcPr>
            <w:tcW w:w="1018" w:type="dxa"/>
          </w:tcPr>
          <w:p w:rsidRPr="004553C6" w:rsidR="00203FF5" w:rsidP="00E40277" w:rsidRDefault="00203FF5" w14:paraId="576F7DF7" w14:textId="77777777">
            <w:pPr>
              <w:jc w:val="center"/>
              <w:rPr>
                <w:rFonts w:cstheme="minorHAnsi"/>
              </w:rPr>
            </w:pPr>
            <w:r w:rsidRPr="004553C6">
              <w:rPr>
                <w:rFonts w:cstheme="minorHAnsi"/>
              </w:rPr>
              <w:t xml:space="preserve">4</w:t>
            </w:r>
          </w:p>
        </w:tc>
        <w:tc>
          <w:tcPr>
            <w:tcW w:w="1567" w:type="dxa"/>
            <w:shd w:val="clear" w:color="auto" w:fill="FFC000"/>
          </w:tcPr>
          <w:p w:rsidRPr="004553C6" w:rsidR="00203FF5" w:rsidP="00E40277" w:rsidRDefault="00203FF5" w14:paraId="6B404B83" w14:textId="77777777">
            <w:pPr>
              <w:jc w:val="center"/>
              <w:rPr>
                <w:rFonts w:cstheme="minorHAnsi"/>
                <w:highlight w:val="magenta"/>
              </w:rPr>
            </w:pPr>
            <w:r w:rsidRPr="004553C6">
              <w:rPr>
                <w:rFonts w:cstheme="minorHAnsi"/>
              </w:rPr>
              <w:t xml:space="preserve">12</w:t>
            </w:r>
          </w:p>
        </w:tc>
        <w:tc>
          <w:tcPr>
            <w:tcW w:w="4445" w:type="dxa"/>
          </w:tcPr>
          <w:p w:rsidRPr="004553C6" w:rsidR="00203FF5" w:rsidP="00203FF5" w:rsidRDefault="00203FF5" w14:paraId="1C9DD82E"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Comply with general legal and internal standards in this area. Most results are publicly available.</w:t>
            </w:r>
          </w:p>
        </w:tc>
      </w:tr>
      <w:tr w:rsidRPr="004553C6" w:rsidR="00203FF5" w:rsidTr="00E40277" w14:paraId="63A79D85" w14:textId="77777777">
        <w:tc>
          <w:tcPr>
            <w:tcW w:w="1313" w:type="dxa"/>
          </w:tcPr>
          <w:p w:rsidRPr="004553C6" w:rsidR="00203FF5" w:rsidP="00E40277" w:rsidRDefault="00203FF5" w14:paraId="019359D7" w14:textId="77777777">
            <w:pPr>
              <w:rPr>
                <w:rFonts w:cstheme="minorHAnsi"/>
              </w:rPr>
            </w:pPr>
            <w:r w:rsidRPr="004553C6">
              <w:rPr>
                <w:rFonts w:cstheme="minorHAnsi"/>
              </w:rPr>
              <w:t xml:space="preserve">19_UVT/26</w:t>
            </w:r>
          </w:p>
        </w:tc>
        <w:tc>
          <w:tcPr>
            <w:tcW w:w="1534" w:type="dxa"/>
          </w:tcPr>
          <w:p w:rsidRPr="004553C6" w:rsidR="00203FF5" w:rsidP="00E40277" w:rsidRDefault="00203FF5" w14:paraId="0CEA3066" w14:textId="77777777">
            <w:pPr>
              <w:rPr>
                <w:rFonts w:eastAsia="Calibri" w:cstheme="minorHAnsi"/>
              </w:rPr>
            </w:pPr>
            <w:r w:rsidRPr="004553C6">
              <w:rPr>
                <w:rFonts w:eastAsia="Calibri" w:cstheme="minorHAnsi"/>
              </w:rPr>
              <w:t xml:space="preserve">Facilitating access</w:t>
            </w:r>
            <w:r w:rsidRPr="004553C6">
              <w:rPr>
                <w:rFonts w:eastAsia="Calibri" w:cstheme="minorHAnsi"/>
              </w:rPr>
              <w:lastRenderedPageBreak/>
            </w:r>
            <w:r w:rsidRPr="004553C6">
              <w:rPr>
                <w:rFonts w:eastAsia="Calibri" w:cstheme="minorHAnsi"/>
              </w:rPr>
              <w:t xml:space="preserve"> to public funds</w:t>
            </w:r>
          </w:p>
        </w:tc>
        <w:tc>
          <w:tcPr>
            <w:tcW w:w="2141" w:type="dxa"/>
          </w:tcPr>
          <w:p w:rsidRPr="004553C6" w:rsidR="00203FF5" w:rsidP="00E40277" w:rsidRDefault="00203FF5" w14:paraId="0F4F81BD" w14:textId="77777777">
            <w:pPr>
              <w:rPr>
                <w:rFonts w:eastAsia="Calibri" w:cstheme="minorHAnsi"/>
              </w:rPr>
            </w:pPr>
            <w:r w:rsidRPr="004553C6">
              <w:rPr>
                <w:rFonts w:eastAsia="Calibri" w:cstheme="minorHAnsi"/>
              </w:rPr>
              <w:lastRenderedPageBreak/>
            </w:r>
            <w:r w:rsidRPr="004553C6">
              <w:rPr>
                <w:rFonts w:eastAsia="Calibri" w:cstheme="minorHAnsi"/>
              </w:rPr>
              <w:t xml:space="preserve">An employee draws up a </w:t>
            </w:r>
            <w:r w:rsidRPr="004553C6">
              <w:rPr>
                <w:rFonts w:eastAsia="Calibri" w:cstheme="minorHAnsi"/>
              </w:rPr>
              <w:t xml:space="preserve">project </w:t>
            </w:r>
            <w:r w:rsidRPr="004553C6">
              <w:rPr>
                <w:rFonts w:eastAsia="Calibri" w:cstheme="minorHAnsi"/>
              </w:rPr>
              <w:t xml:space="preserve">proposal</w:t>
            </w:r>
            <w:r w:rsidRPr="004553C6">
              <w:rPr>
                <w:rFonts w:eastAsia="Calibri" w:cstheme="minorHAnsi"/>
              </w:rPr>
              <w:lastRenderedPageBreak/>
            </w:r>
            <w:r w:rsidRPr="004553C6">
              <w:rPr>
                <w:rFonts w:eastAsia="Calibri" w:cstheme="minorHAnsi"/>
              </w:rPr>
              <w:t xml:space="preserve"> in which the institution assists a private entity in obtaining grant funding, whilst the institution’s role is secondary and does not lead to high-quality research results.</w:t>
            </w:r>
          </w:p>
        </w:tc>
        <w:tc>
          <w:tcPr>
            <w:tcW w:w="2089" w:type="dxa"/>
          </w:tcPr>
          <w:p w:rsidRPr="004553C6" w:rsidR="00203FF5" w:rsidP="00E40277" w:rsidRDefault="00203FF5" w14:paraId="7830F5FA" w14:textId="77777777">
            <w:pPr>
              <w:jc w:val="center"/>
              <w:rPr>
                <w:rFonts w:cstheme="minorHAnsi"/>
              </w:rPr>
            </w:pPr>
            <w:r w:rsidRPr="004553C6">
              <w:rPr>
                <w:rFonts w:cstheme="minorHAnsi"/>
              </w:rPr>
              <w:lastRenderedPageBreak/>
            </w:r>
            <w:r w:rsidRPr="004553C6">
              <w:rPr>
                <w:rFonts w:cstheme="minorHAnsi"/>
              </w:rPr>
              <w:t xml:space="preserve">4</w:t>
            </w:r>
          </w:p>
        </w:tc>
        <w:tc>
          <w:tcPr>
            <w:tcW w:w="1018" w:type="dxa"/>
          </w:tcPr>
          <w:p w:rsidRPr="004553C6" w:rsidR="00203FF5" w:rsidP="00E40277" w:rsidRDefault="00203FF5" w14:paraId="095976DD" w14:textId="77777777">
            <w:pPr>
              <w:jc w:val="center"/>
              <w:rPr>
                <w:rFonts w:cstheme="minorHAnsi"/>
              </w:rPr>
            </w:pPr>
            <w:r w:rsidRPr="004553C6">
              <w:rPr>
                <w:rFonts w:cstheme="minorHAnsi"/>
              </w:rPr>
              <w:t xml:space="preserve">4</w:t>
            </w:r>
          </w:p>
        </w:tc>
        <w:tc>
          <w:tcPr>
            <w:tcW w:w="1567" w:type="dxa"/>
            <w:shd w:val="clear" w:color="auto" w:fill="EE0000"/>
          </w:tcPr>
          <w:p w:rsidRPr="004553C6" w:rsidR="00203FF5" w:rsidP="00E40277" w:rsidRDefault="00203FF5" w14:paraId="4831C1E5" w14:textId="77777777">
            <w:pPr>
              <w:jc w:val="center"/>
              <w:rPr>
                <w:rFonts w:cstheme="minorHAnsi"/>
              </w:rPr>
            </w:pPr>
            <w:r w:rsidRPr="004553C6">
              <w:rPr>
                <w:rFonts w:cstheme="minorHAnsi"/>
              </w:rPr>
              <w:t xml:space="preserve">16</w:t>
            </w:r>
          </w:p>
        </w:tc>
        <w:tc>
          <w:tcPr>
            <w:tcW w:w="4445" w:type="dxa"/>
          </w:tcPr>
          <w:p w:rsidRPr="004553C6" w:rsidR="00203FF5" w:rsidP="00203FF5" w:rsidRDefault="00203FF5" w14:paraId="37E83E37"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Comply with general legal and internal standards in this area. Project proposals are approved by the Executive Board,</w:t>
            </w:r>
            <w:r w:rsidRPr="004553C6">
              <w:rPr>
                <w:rFonts w:eastAsia="Calibri" w:cstheme="minorHAnsi"/>
              </w:rPr>
              <w:lastRenderedPageBreak/>
            </w:r>
            <w:r w:rsidRPr="004553C6">
              <w:rPr>
                <w:rFonts w:eastAsia="Calibri" w:cstheme="minorHAnsi"/>
              </w:rPr>
              <w:t xml:space="preserve"> the Management Board and the Research Institute to ensure the proper quality of the proposals.</w:t>
            </w:r>
          </w:p>
        </w:tc>
      </w:tr>
      <w:tr w:rsidRPr="004553C6" w:rsidR="00203FF5" w:rsidTr="00E40277" w14:paraId="722C9E4D" w14:textId="77777777">
        <w:tc>
          <w:tcPr>
            <w:tcW w:w="1313" w:type="dxa"/>
          </w:tcPr>
          <w:p w:rsidRPr="004553C6" w:rsidR="00203FF5" w:rsidP="00E40277" w:rsidRDefault="00203FF5" w14:paraId="3052D37B" w14:textId="77777777">
            <w:pPr>
              <w:rPr>
                <w:rFonts w:cstheme="minorHAnsi"/>
              </w:rPr>
            </w:pPr>
            <w:r w:rsidRPr="004553C6">
              <w:rPr>
                <w:rFonts w:cstheme="minorHAnsi"/>
              </w:rPr>
              <w:lastRenderedPageBreak/>
            </w:r>
            <w:r w:rsidRPr="004553C6">
              <w:rPr>
                <w:rFonts w:cstheme="minorHAnsi"/>
              </w:rPr>
              <w:t xml:space="preserve">20_CDV/26</w:t>
            </w:r>
          </w:p>
        </w:tc>
        <w:tc>
          <w:tcPr>
            <w:tcW w:w="1534" w:type="dxa"/>
          </w:tcPr>
          <w:p w:rsidRPr="004553C6" w:rsidR="00203FF5" w:rsidP="00E40277" w:rsidRDefault="00203FF5" w14:paraId="7487D931" w14:textId="77777777">
            <w:pPr>
              <w:rPr>
                <w:rFonts w:eastAsia="Calibri" w:cstheme="minorHAnsi"/>
              </w:rPr>
            </w:pPr>
            <w:r w:rsidRPr="004553C6">
              <w:rPr>
                <w:rFonts w:eastAsia="Calibri" w:cstheme="minorHAnsi"/>
              </w:rPr>
              <w:t xml:space="preserve">Bribery</w:t>
            </w:r>
          </w:p>
        </w:tc>
        <w:tc>
          <w:tcPr>
            <w:tcW w:w="2141" w:type="dxa"/>
          </w:tcPr>
          <w:p w:rsidRPr="004553C6" w:rsidR="00203FF5" w:rsidP="00E40277" w:rsidRDefault="00203FF5" w14:paraId="1AA41FE5" w14:textId="77777777">
            <w:pPr>
              <w:rPr>
                <w:rFonts w:eastAsia="Calibri" w:cstheme="minorHAnsi"/>
              </w:rPr>
            </w:pPr>
            <w:r w:rsidRPr="004553C6">
              <w:rPr>
                <w:rFonts w:eastAsia="Calibri" w:cstheme="minorHAnsi"/>
              </w:rPr>
              <w:t xml:space="preserve">Acceptance of a bribe from a private company for promoting its interests in relation to the Ministry of Transport (lobbying by the CDV on behalf of a specific private company).</w:t>
            </w:r>
          </w:p>
        </w:tc>
        <w:tc>
          <w:tcPr>
            <w:tcW w:w="2089" w:type="dxa"/>
          </w:tcPr>
          <w:p w:rsidRPr="004553C6" w:rsidR="00203FF5" w:rsidP="00E40277" w:rsidRDefault="00203FF5" w14:paraId="256847AB" w14:textId="77777777">
            <w:pPr>
              <w:jc w:val="center"/>
              <w:rPr>
                <w:rFonts w:cstheme="minorHAnsi"/>
              </w:rPr>
            </w:pPr>
            <w:r w:rsidRPr="004553C6">
              <w:rPr>
                <w:rFonts w:cstheme="minorHAnsi"/>
              </w:rPr>
              <w:t xml:space="preserve">3</w:t>
            </w:r>
          </w:p>
        </w:tc>
        <w:tc>
          <w:tcPr>
            <w:tcW w:w="1018" w:type="dxa"/>
          </w:tcPr>
          <w:p w:rsidRPr="004553C6" w:rsidR="00203FF5" w:rsidP="00E40277" w:rsidRDefault="00203FF5" w14:paraId="2C923CCB" w14:textId="77777777">
            <w:pPr>
              <w:jc w:val="center"/>
              <w:rPr>
                <w:rFonts w:cstheme="minorHAnsi"/>
              </w:rPr>
            </w:pPr>
            <w:r w:rsidRPr="004553C6">
              <w:rPr>
                <w:rFonts w:cstheme="minorHAnsi"/>
              </w:rPr>
              <w:t xml:space="preserve">3</w:t>
            </w:r>
          </w:p>
        </w:tc>
        <w:tc>
          <w:tcPr>
            <w:tcW w:w="1567" w:type="dxa"/>
            <w:shd w:val="clear" w:color="auto" w:fill="FFFF00"/>
          </w:tcPr>
          <w:p w:rsidRPr="004553C6" w:rsidR="00203FF5" w:rsidP="00E40277" w:rsidRDefault="00203FF5" w14:paraId="01331124" w14:textId="77777777">
            <w:pPr>
              <w:jc w:val="center"/>
              <w:rPr>
                <w:rFonts w:cstheme="minorHAnsi"/>
                <w:highlight w:val="yellow"/>
              </w:rPr>
            </w:pPr>
            <w:r w:rsidRPr="004553C6">
              <w:rPr>
                <w:rFonts w:cstheme="minorHAnsi"/>
                <w:highlight w:val="yellow"/>
              </w:rPr>
              <w:t xml:space="preserve">9</w:t>
            </w:r>
          </w:p>
        </w:tc>
        <w:tc>
          <w:tcPr>
            <w:tcW w:w="4445" w:type="dxa"/>
          </w:tcPr>
          <w:p w:rsidRPr="004553C6" w:rsidR="00203FF5" w:rsidP="00203FF5" w:rsidRDefault="00203FF5" w14:paraId="1F2539F1"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Comply with general legal and internal standards in this area. For the communication framework with MoT staff, see the Director’s directive</w:t>
            </w:r>
          </w:p>
        </w:tc>
      </w:tr>
      <w:tr w:rsidRPr="004553C6" w:rsidR="00203FF5" w:rsidTr="00E40277" w14:paraId="1A550578" w14:textId="77777777">
        <w:tc>
          <w:tcPr>
            <w:tcW w:w="1313" w:type="dxa"/>
          </w:tcPr>
          <w:p w:rsidRPr="004553C6" w:rsidR="00203FF5" w:rsidP="00E40277" w:rsidRDefault="00203FF5" w14:paraId="34C1EDD1" w14:textId="77777777">
            <w:pPr>
              <w:rPr>
                <w:rFonts w:cstheme="minorHAnsi"/>
              </w:rPr>
            </w:pPr>
            <w:r w:rsidRPr="004553C6">
              <w:rPr>
                <w:rFonts w:cstheme="minorHAnsi"/>
              </w:rPr>
              <w:lastRenderedPageBreak/>
            </w:r>
            <w:r w:rsidRPr="004553C6">
              <w:rPr>
                <w:rFonts w:cstheme="minorHAnsi"/>
              </w:rPr>
              <w:t xml:space="preserve">21_CDV/26</w:t>
            </w:r>
          </w:p>
        </w:tc>
        <w:tc>
          <w:tcPr>
            <w:tcW w:w="1534" w:type="dxa"/>
          </w:tcPr>
          <w:p w:rsidRPr="004553C6" w:rsidR="00203FF5" w:rsidP="00E40277" w:rsidRDefault="00203FF5" w14:paraId="0ECD3422" w14:textId="77777777">
            <w:pPr>
              <w:rPr>
                <w:rFonts w:eastAsia="Calibri" w:cstheme="minorHAnsi"/>
              </w:rPr>
            </w:pPr>
            <w:r w:rsidRPr="004553C6">
              <w:rPr>
                <w:rFonts w:eastAsia="Calibri" w:cstheme="minorHAnsi"/>
              </w:rPr>
              <w:t xml:space="preserve">Conflict of interest</w:t>
            </w:r>
          </w:p>
        </w:tc>
        <w:tc>
          <w:tcPr>
            <w:tcW w:w="2141" w:type="dxa"/>
          </w:tcPr>
          <w:p w:rsidRPr="004553C6" w:rsidR="00203FF5" w:rsidP="00E40277" w:rsidRDefault="00203FF5" w14:paraId="7155C195" w14:textId="77777777">
            <w:pPr>
              <w:rPr>
                <w:rFonts w:eastAsia="Calibri" w:cstheme="minorHAnsi"/>
              </w:rPr>
            </w:pPr>
            <w:r w:rsidRPr="004553C6">
              <w:rPr>
                <w:rFonts w:eastAsia="Calibri" w:cstheme="minorHAnsi"/>
              </w:rPr>
              <w:t xml:space="preserve">An employee will be linked to a company that is a supplier of products or services to CDV</w:t>
            </w:r>
          </w:p>
        </w:tc>
        <w:tc>
          <w:tcPr>
            <w:tcW w:w="2089" w:type="dxa"/>
          </w:tcPr>
          <w:p w:rsidRPr="004553C6" w:rsidR="00203FF5" w:rsidP="00E40277" w:rsidRDefault="00203FF5" w14:paraId="01F06B0B" w14:textId="77777777">
            <w:pPr>
              <w:jc w:val="center"/>
              <w:rPr>
                <w:rFonts w:cstheme="minorHAnsi"/>
              </w:rPr>
            </w:pPr>
            <w:r w:rsidRPr="004553C6">
              <w:rPr>
                <w:rFonts w:cstheme="minorHAnsi"/>
              </w:rPr>
              <w:t xml:space="preserve">3</w:t>
            </w:r>
          </w:p>
        </w:tc>
        <w:tc>
          <w:tcPr>
            <w:tcW w:w="1018" w:type="dxa"/>
          </w:tcPr>
          <w:p w:rsidRPr="004553C6" w:rsidR="00203FF5" w:rsidP="00E40277" w:rsidRDefault="00203FF5" w14:paraId="7F47267C" w14:textId="77777777">
            <w:pPr>
              <w:jc w:val="center"/>
              <w:rPr>
                <w:rFonts w:cstheme="minorHAnsi"/>
              </w:rPr>
            </w:pPr>
            <w:r w:rsidRPr="004553C6">
              <w:rPr>
                <w:rFonts w:cstheme="minorHAnsi"/>
              </w:rPr>
              <w:t xml:space="preserve">3</w:t>
            </w:r>
          </w:p>
        </w:tc>
        <w:tc>
          <w:tcPr>
            <w:tcW w:w="1567" w:type="dxa"/>
            <w:shd w:val="clear" w:color="auto" w:fill="FFFF00"/>
          </w:tcPr>
          <w:p w:rsidRPr="004553C6" w:rsidR="00203FF5" w:rsidP="00E40277" w:rsidRDefault="00203FF5" w14:paraId="679C6AAB" w14:textId="77777777">
            <w:pPr>
              <w:jc w:val="center"/>
              <w:rPr>
                <w:rFonts w:cstheme="minorHAnsi"/>
                <w:highlight w:val="yellow"/>
              </w:rPr>
            </w:pPr>
            <w:r w:rsidRPr="004553C6">
              <w:rPr>
                <w:rFonts w:cstheme="minorHAnsi"/>
                <w:highlight w:val="yellow"/>
              </w:rPr>
              <w:t xml:space="preserve">9</w:t>
            </w:r>
          </w:p>
        </w:tc>
        <w:tc>
          <w:tcPr>
            <w:tcW w:w="4445" w:type="dxa"/>
          </w:tcPr>
          <w:p w:rsidRPr="004553C6" w:rsidR="00203FF5" w:rsidP="00203FF5" w:rsidRDefault="00203FF5" w14:paraId="76B50A32"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Comply with general legal and internal standards in this area.</w:t>
            </w:r>
          </w:p>
        </w:tc>
      </w:tr>
      <w:tr w:rsidRPr="004553C6" w:rsidR="00203FF5" w:rsidTr="00E40277" w14:paraId="494B2E1F" w14:textId="77777777">
        <w:tc>
          <w:tcPr>
            <w:tcW w:w="1313" w:type="dxa"/>
          </w:tcPr>
          <w:p w:rsidRPr="004553C6" w:rsidR="00203FF5" w:rsidP="00E40277" w:rsidRDefault="00203FF5" w14:paraId="4ABF963F" w14:textId="77777777">
            <w:pPr>
              <w:rPr>
                <w:rFonts w:cstheme="minorHAnsi"/>
              </w:rPr>
            </w:pPr>
            <w:r w:rsidRPr="004553C6">
              <w:rPr>
                <w:rFonts w:cstheme="minorHAnsi"/>
              </w:rPr>
              <w:t xml:space="preserve">22_CDV/26</w:t>
            </w:r>
          </w:p>
        </w:tc>
        <w:tc>
          <w:tcPr>
            <w:tcW w:w="1534" w:type="dxa"/>
          </w:tcPr>
          <w:p w:rsidRPr="004553C6" w:rsidR="00203FF5" w:rsidP="00E40277" w:rsidRDefault="00203FF5" w14:paraId="32F3DDEE" w14:textId="77777777">
            <w:pPr>
              <w:rPr>
                <w:rFonts w:eastAsia="Calibri" w:cstheme="minorHAnsi"/>
              </w:rPr>
            </w:pPr>
            <w:r w:rsidRPr="004553C6">
              <w:rPr>
                <w:rFonts w:eastAsia="Calibri" w:cstheme="minorHAnsi"/>
              </w:rPr>
              <w:t xml:space="preserve">Abuse of position</w:t>
            </w:r>
          </w:p>
        </w:tc>
        <w:tc>
          <w:tcPr>
            <w:tcW w:w="2141" w:type="dxa"/>
          </w:tcPr>
          <w:p w:rsidRPr="004553C6" w:rsidR="00203FF5" w:rsidP="00E40277" w:rsidRDefault="00203FF5" w14:paraId="5095D4A4" w14:textId="77777777">
            <w:pPr>
              <w:rPr>
                <w:rFonts w:eastAsia="Calibri" w:cstheme="minorHAnsi"/>
              </w:rPr>
            </w:pPr>
            <w:r w:rsidRPr="004553C6">
              <w:rPr>
                <w:rFonts w:eastAsia="Calibri" w:cstheme="minorHAnsi"/>
              </w:rPr>
              <w:t xml:space="preserve">An employee abuses the advantages arising from their position, or information obtained in the course of their work, for their own private gain</w:t>
            </w:r>
          </w:p>
        </w:tc>
        <w:tc>
          <w:tcPr>
            <w:tcW w:w="2089" w:type="dxa"/>
          </w:tcPr>
          <w:p w:rsidRPr="004553C6" w:rsidR="00203FF5" w:rsidP="00E40277" w:rsidRDefault="00203FF5" w14:paraId="1F0B87F9" w14:textId="77777777">
            <w:pPr>
              <w:jc w:val="center"/>
              <w:rPr>
                <w:rFonts w:cstheme="minorHAnsi"/>
              </w:rPr>
            </w:pPr>
            <w:r w:rsidRPr="004553C6">
              <w:rPr>
                <w:rFonts w:cstheme="minorHAnsi"/>
              </w:rPr>
              <w:t xml:space="preserve">3</w:t>
            </w:r>
          </w:p>
        </w:tc>
        <w:tc>
          <w:tcPr>
            <w:tcW w:w="1018" w:type="dxa"/>
          </w:tcPr>
          <w:p w:rsidRPr="004553C6" w:rsidR="00203FF5" w:rsidP="00E40277" w:rsidRDefault="00203FF5" w14:paraId="186C209E" w14:textId="77777777">
            <w:pPr>
              <w:jc w:val="center"/>
              <w:rPr>
                <w:rFonts w:cstheme="minorHAnsi"/>
              </w:rPr>
            </w:pPr>
            <w:r w:rsidRPr="004553C6">
              <w:rPr>
                <w:rFonts w:cstheme="minorHAnsi"/>
              </w:rPr>
              <w:t xml:space="preserve">3</w:t>
            </w:r>
          </w:p>
        </w:tc>
        <w:tc>
          <w:tcPr>
            <w:tcW w:w="1567" w:type="dxa"/>
            <w:shd w:val="clear" w:color="auto" w:fill="FFFF00"/>
          </w:tcPr>
          <w:p w:rsidRPr="004553C6" w:rsidR="00203FF5" w:rsidP="00E40277" w:rsidRDefault="00203FF5" w14:paraId="072C19FB" w14:textId="77777777">
            <w:pPr>
              <w:jc w:val="center"/>
              <w:rPr>
                <w:rFonts w:cstheme="minorHAnsi"/>
                <w:highlight w:val="yellow"/>
              </w:rPr>
            </w:pPr>
            <w:r w:rsidRPr="004553C6">
              <w:rPr>
                <w:rFonts w:cstheme="minorHAnsi"/>
                <w:highlight w:val="yellow"/>
              </w:rPr>
              <w:t xml:space="preserve">9</w:t>
            </w:r>
          </w:p>
        </w:tc>
        <w:tc>
          <w:tcPr>
            <w:tcW w:w="4445" w:type="dxa"/>
          </w:tcPr>
          <w:p w:rsidRPr="004553C6" w:rsidR="00203FF5" w:rsidP="00203FF5" w:rsidRDefault="00203FF5" w14:paraId="41ED57B9"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Comply with general legal and internal standards in this area. Work with employees to foster loyalty to the organisation.</w:t>
            </w:r>
          </w:p>
        </w:tc>
      </w:tr>
      <w:tr w:rsidRPr="004553C6" w:rsidR="00203FF5" w:rsidTr="00E40277" w14:paraId="03B5BFC6" w14:textId="77777777">
        <w:tc>
          <w:tcPr>
            <w:tcW w:w="1313" w:type="dxa"/>
          </w:tcPr>
          <w:p w:rsidRPr="004553C6" w:rsidR="00203FF5" w:rsidP="00E40277" w:rsidRDefault="00203FF5" w14:paraId="643533E6" w14:textId="77777777">
            <w:pPr>
              <w:rPr>
                <w:rFonts w:cstheme="minorHAnsi"/>
              </w:rPr>
            </w:pPr>
            <w:r w:rsidRPr="004553C6">
              <w:rPr>
                <w:rFonts w:cstheme="minorHAnsi"/>
              </w:rPr>
              <w:t xml:space="preserve">23_CDV/26</w:t>
            </w:r>
          </w:p>
        </w:tc>
        <w:tc>
          <w:tcPr>
            <w:tcW w:w="1534" w:type="dxa"/>
          </w:tcPr>
          <w:p w:rsidRPr="004553C6" w:rsidR="00203FF5" w:rsidP="00E40277" w:rsidRDefault="00203FF5" w14:paraId="6814FA2F" w14:textId="77777777">
            <w:pPr>
              <w:rPr>
                <w:rFonts w:eastAsia="Calibri" w:cstheme="minorHAnsi"/>
              </w:rPr>
            </w:pPr>
            <w:r w:rsidRPr="004553C6">
              <w:rPr>
                <w:rFonts w:eastAsia="Calibri" w:cstheme="minorHAnsi"/>
              </w:rPr>
              <w:t xml:space="preserve">Gifts</w:t>
            </w:r>
          </w:p>
        </w:tc>
        <w:tc>
          <w:tcPr>
            <w:tcW w:w="2141" w:type="dxa"/>
          </w:tcPr>
          <w:p w:rsidRPr="004553C6" w:rsidR="00203FF5" w:rsidP="00E40277" w:rsidRDefault="00203FF5" w14:paraId="07CED20B" w14:textId="77777777">
            <w:pPr>
              <w:rPr>
                <w:rFonts w:eastAsia="Calibri" w:cstheme="minorHAnsi"/>
              </w:rPr>
            </w:pPr>
            <w:r w:rsidRPr="004553C6">
              <w:rPr>
                <w:rFonts w:eastAsia="Calibri" w:cstheme="minorHAnsi"/>
              </w:rPr>
              <w:t xml:space="preserve">An employee accepts a high-value gift, for which they become obliged to return the favour or which could influence their professional conduct</w:t>
            </w:r>
          </w:p>
        </w:tc>
        <w:tc>
          <w:tcPr>
            <w:tcW w:w="2089" w:type="dxa"/>
          </w:tcPr>
          <w:p w:rsidRPr="004553C6" w:rsidR="00203FF5" w:rsidP="00E40277" w:rsidRDefault="00203FF5" w14:paraId="245C91DE" w14:textId="77777777">
            <w:pPr>
              <w:jc w:val="center"/>
              <w:rPr>
                <w:rFonts w:cstheme="minorHAnsi"/>
              </w:rPr>
            </w:pPr>
            <w:r w:rsidRPr="004553C6">
              <w:rPr>
                <w:rFonts w:cstheme="minorHAnsi"/>
              </w:rPr>
              <w:t xml:space="preserve">3</w:t>
            </w:r>
          </w:p>
        </w:tc>
        <w:tc>
          <w:tcPr>
            <w:tcW w:w="1018" w:type="dxa"/>
          </w:tcPr>
          <w:p w:rsidRPr="004553C6" w:rsidR="00203FF5" w:rsidP="00E40277" w:rsidRDefault="00203FF5" w14:paraId="0E54A906" w14:textId="77777777">
            <w:pPr>
              <w:jc w:val="center"/>
              <w:rPr>
                <w:rFonts w:cstheme="minorHAnsi"/>
              </w:rPr>
            </w:pPr>
            <w:r w:rsidRPr="004553C6">
              <w:rPr>
                <w:rFonts w:cstheme="minorHAnsi"/>
              </w:rPr>
              <w:t xml:space="preserve">3</w:t>
            </w:r>
          </w:p>
        </w:tc>
        <w:tc>
          <w:tcPr>
            <w:tcW w:w="1567" w:type="dxa"/>
            <w:shd w:val="clear" w:color="auto" w:fill="FFFF00"/>
          </w:tcPr>
          <w:p w:rsidRPr="004553C6" w:rsidR="00203FF5" w:rsidP="00E40277" w:rsidRDefault="00203FF5" w14:paraId="60E50792" w14:textId="77777777">
            <w:pPr>
              <w:jc w:val="center"/>
              <w:rPr>
                <w:rFonts w:cstheme="minorHAnsi"/>
                <w:highlight w:val="yellow"/>
              </w:rPr>
            </w:pPr>
            <w:r w:rsidRPr="004553C6">
              <w:rPr>
                <w:rFonts w:cstheme="minorHAnsi"/>
                <w:highlight w:val="yellow"/>
              </w:rPr>
              <w:t xml:space="preserve">9</w:t>
            </w:r>
          </w:p>
        </w:tc>
        <w:tc>
          <w:tcPr>
            <w:tcW w:w="4445" w:type="dxa"/>
          </w:tcPr>
          <w:p w:rsidRPr="004553C6" w:rsidR="00203FF5" w:rsidP="00203FF5" w:rsidRDefault="00203FF5" w14:paraId="4D605550"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Comply with </w:t>
            </w:r>
            <w:r w:rsidRPr="004553C6">
              <w:rPr>
                <w:rFonts w:eastAsia="Calibri" w:cstheme="minorHAnsi"/>
              </w:rPr>
              <w:t xml:space="preserve">internal </w:t>
            </w:r>
            <w:r w:rsidRPr="004553C6">
              <w:rPr>
                <w:rFonts w:eastAsia="Calibri" w:cstheme="minorHAnsi"/>
              </w:rPr>
              <w:t xml:space="preserve">standards </w:t>
            </w:r>
            <w:r w:rsidRPr="004553C6">
              <w:rPr>
                <w:rFonts w:eastAsia="Calibri" w:cstheme="minorHAnsi"/>
              </w:rPr>
              <w:t xml:space="preserve">for </w:t>
            </w:r>
            <w:r w:rsidRPr="004553C6">
              <w:rPr>
                <w:rFonts w:eastAsia="Calibri" w:cstheme="minorHAnsi"/>
              </w:rPr>
              <w:t xml:space="preserve">this area.</w:t>
            </w:r>
          </w:p>
        </w:tc>
      </w:tr>
      <w:tr w:rsidRPr="004553C6" w:rsidR="00203FF5" w:rsidTr="00E40277" w14:paraId="0DB41B4A" w14:textId="77777777">
        <w:tc>
          <w:tcPr>
            <w:tcW w:w="1313" w:type="dxa"/>
          </w:tcPr>
          <w:p w:rsidRPr="004553C6" w:rsidR="00203FF5" w:rsidP="00E40277" w:rsidRDefault="00203FF5" w14:paraId="6E8ABD02" w14:textId="77777777">
            <w:pPr>
              <w:rPr>
                <w:rFonts w:cstheme="minorHAnsi"/>
              </w:rPr>
            </w:pPr>
            <w:r w:rsidRPr="004553C6">
              <w:rPr>
                <w:rFonts w:cstheme="minorHAnsi"/>
              </w:rPr>
              <w:lastRenderedPageBreak/>
            </w:r>
            <w:r w:rsidRPr="004553C6">
              <w:rPr>
                <w:rFonts w:cstheme="minorHAnsi"/>
              </w:rPr>
              <w:t xml:space="preserve">24_CDV/26</w:t>
            </w:r>
          </w:p>
        </w:tc>
        <w:tc>
          <w:tcPr>
            <w:tcW w:w="1534" w:type="dxa"/>
          </w:tcPr>
          <w:p w:rsidRPr="004553C6" w:rsidR="00203FF5" w:rsidP="00E40277" w:rsidRDefault="00203FF5" w14:paraId="5B81EAC3" w14:textId="77777777">
            <w:pPr>
              <w:rPr>
                <w:rFonts w:eastAsia="Calibri" w:cstheme="minorHAnsi"/>
              </w:rPr>
            </w:pPr>
            <w:r w:rsidRPr="004553C6">
              <w:rPr>
                <w:rFonts w:eastAsia="Calibri" w:cstheme="minorHAnsi"/>
              </w:rPr>
              <w:t xml:space="preserve">Drafting and commenting on policy documents</w:t>
            </w:r>
          </w:p>
        </w:tc>
        <w:tc>
          <w:tcPr>
            <w:tcW w:w="2141" w:type="dxa"/>
          </w:tcPr>
          <w:p w:rsidRPr="004553C6" w:rsidR="00203FF5" w:rsidP="00E40277" w:rsidRDefault="00203FF5" w14:paraId="2218308E" w14:textId="77777777">
            <w:pPr>
              <w:rPr>
                <w:rFonts w:eastAsia="Calibri" w:cstheme="minorHAnsi"/>
              </w:rPr>
            </w:pPr>
            <w:r w:rsidRPr="004553C6">
              <w:rPr>
                <w:rFonts w:eastAsia="Calibri" w:cstheme="minorHAnsi"/>
              </w:rPr>
              <w:t xml:space="preserve">The employee shall amend the draft policy document or comments in favour of the interest group.</w:t>
            </w:r>
          </w:p>
        </w:tc>
        <w:tc>
          <w:tcPr>
            <w:tcW w:w="2089" w:type="dxa"/>
          </w:tcPr>
          <w:p w:rsidRPr="004553C6" w:rsidR="00203FF5" w:rsidP="00E40277" w:rsidRDefault="00203FF5" w14:paraId="150B78C7" w14:textId="77777777">
            <w:pPr>
              <w:jc w:val="center"/>
              <w:rPr>
                <w:rFonts w:cstheme="minorHAnsi"/>
              </w:rPr>
            </w:pPr>
            <w:r w:rsidRPr="004553C6">
              <w:rPr>
                <w:rFonts w:cstheme="minorHAnsi"/>
              </w:rPr>
              <w:t xml:space="preserve">3</w:t>
            </w:r>
          </w:p>
        </w:tc>
        <w:tc>
          <w:tcPr>
            <w:tcW w:w="1018" w:type="dxa"/>
          </w:tcPr>
          <w:p w:rsidRPr="004553C6" w:rsidR="00203FF5" w:rsidP="00E40277" w:rsidRDefault="00203FF5" w14:paraId="74251ED1" w14:textId="77777777">
            <w:pPr>
              <w:jc w:val="center"/>
              <w:rPr>
                <w:rFonts w:cstheme="minorHAnsi"/>
              </w:rPr>
            </w:pPr>
            <w:r w:rsidRPr="004553C6">
              <w:rPr>
                <w:rFonts w:cstheme="minorHAnsi"/>
              </w:rPr>
              <w:t xml:space="preserve">3</w:t>
            </w:r>
          </w:p>
        </w:tc>
        <w:tc>
          <w:tcPr>
            <w:tcW w:w="1567" w:type="dxa"/>
            <w:shd w:val="clear" w:color="auto" w:fill="FFFF00"/>
          </w:tcPr>
          <w:p w:rsidRPr="004553C6" w:rsidR="00203FF5" w:rsidP="00E40277" w:rsidRDefault="00203FF5" w14:paraId="4F1C1E6D" w14:textId="77777777">
            <w:pPr>
              <w:jc w:val="center"/>
              <w:rPr>
                <w:rFonts w:cstheme="minorHAnsi"/>
                <w:highlight w:val="yellow"/>
              </w:rPr>
            </w:pPr>
            <w:r w:rsidRPr="004553C6">
              <w:rPr>
                <w:rFonts w:cstheme="minorHAnsi"/>
                <w:highlight w:val="yellow"/>
              </w:rPr>
              <w:t xml:space="preserve">9</w:t>
            </w:r>
          </w:p>
        </w:tc>
        <w:tc>
          <w:tcPr>
            <w:tcW w:w="4445" w:type="dxa"/>
          </w:tcPr>
          <w:p w:rsidRPr="004553C6" w:rsidR="00203FF5" w:rsidP="00203FF5" w:rsidRDefault="00203FF5" w14:paraId="04C82806"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Application of and compliance with the control mechanism for internal regulations.</w:t>
            </w:r>
          </w:p>
        </w:tc>
      </w:tr>
      <w:tr w:rsidRPr="004553C6" w:rsidR="00203FF5" w:rsidTr="00E40277" w14:paraId="7D496243" w14:textId="77777777">
        <w:tc>
          <w:tcPr>
            <w:tcW w:w="1313" w:type="dxa"/>
          </w:tcPr>
          <w:p w:rsidRPr="004553C6" w:rsidR="00203FF5" w:rsidP="00E40277" w:rsidRDefault="00203FF5" w14:paraId="5187A6B2" w14:textId="77777777">
            <w:pPr>
              <w:rPr>
                <w:rFonts w:cstheme="minorHAnsi"/>
              </w:rPr>
            </w:pPr>
            <w:r w:rsidRPr="004553C6">
              <w:rPr>
                <w:rFonts w:cstheme="minorHAnsi"/>
              </w:rPr>
              <w:t xml:space="preserve">25_MK/26</w:t>
            </w:r>
          </w:p>
        </w:tc>
        <w:tc>
          <w:tcPr>
            <w:tcW w:w="1534" w:type="dxa"/>
          </w:tcPr>
          <w:p w:rsidRPr="004553C6" w:rsidR="00203FF5" w:rsidP="00E40277" w:rsidRDefault="00203FF5" w14:paraId="5C12D913" w14:textId="77777777">
            <w:pPr>
              <w:rPr>
                <w:rFonts w:eastAsia="Calibri" w:cstheme="minorHAnsi"/>
              </w:rPr>
            </w:pPr>
            <w:r w:rsidRPr="004553C6">
              <w:rPr>
                <w:rFonts w:eastAsia="Calibri" w:cstheme="minorHAnsi"/>
              </w:rPr>
              <w:t xml:space="preserve">Influencing the results of the audit (supervisory audit)</w:t>
            </w:r>
          </w:p>
        </w:tc>
        <w:tc>
          <w:tcPr>
            <w:tcW w:w="2141" w:type="dxa"/>
          </w:tcPr>
          <w:p w:rsidRPr="004553C6" w:rsidR="00203FF5" w:rsidP="00E40277" w:rsidRDefault="00203FF5" w14:paraId="5A1E82A5" w14:textId="77777777">
            <w:pPr>
              <w:rPr>
                <w:rFonts w:eastAsia="Calibri" w:cstheme="minorHAnsi"/>
              </w:rPr>
            </w:pPr>
            <w:r w:rsidRPr="004553C6">
              <w:rPr>
                <w:rFonts w:eastAsia="Calibri" w:cstheme="minorHAnsi"/>
              </w:rPr>
              <w:t xml:space="preserve">Influencing the outcome of an audit in favour of the desired entity</w:t>
            </w:r>
          </w:p>
        </w:tc>
        <w:tc>
          <w:tcPr>
            <w:tcW w:w="2089" w:type="dxa"/>
          </w:tcPr>
          <w:p w:rsidRPr="004553C6" w:rsidR="00203FF5" w:rsidP="00E40277" w:rsidRDefault="00203FF5" w14:paraId="5F86DE7D" w14:textId="77777777">
            <w:pPr>
              <w:jc w:val="center"/>
              <w:rPr>
                <w:rFonts w:cstheme="minorHAnsi"/>
              </w:rPr>
            </w:pPr>
            <w:r w:rsidRPr="004553C6">
              <w:rPr>
                <w:rFonts w:cstheme="minorHAnsi"/>
              </w:rPr>
              <w:t xml:space="preserve">4</w:t>
            </w:r>
          </w:p>
        </w:tc>
        <w:tc>
          <w:tcPr>
            <w:tcW w:w="1018" w:type="dxa"/>
          </w:tcPr>
          <w:p w:rsidRPr="004553C6" w:rsidR="00203FF5" w:rsidP="00E40277" w:rsidRDefault="00203FF5" w14:paraId="5412467D" w14:textId="77777777">
            <w:pPr>
              <w:jc w:val="center"/>
              <w:rPr>
                <w:rFonts w:cstheme="minorHAnsi"/>
              </w:rPr>
            </w:pPr>
            <w:r w:rsidRPr="004553C6">
              <w:rPr>
                <w:rFonts w:cstheme="minorHAnsi"/>
              </w:rPr>
              <w:t xml:space="preserve">3</w:t>
            </w:r>
          </w:p>
        </w:tc>
        <w:tc>
          <w:tcPr>
            <w:tcW w:w="1567" w:type="dxa"/>
            <w:shd w:val="clear" w:color="auto" w:fill="FFC000"/>
          </w:tcPr>
          <w:p w:rsidRPr="004553C6" w:rsidR="00203FF5" w:rsidP="00E40277" w:rsidRDefault="00203FF5" w14:paraId="5C270486" w14:textId="77777777">
            <w:pPr>
              <w:jc w:val="center"/>
              <w:rPr>
                <w:rFonts w:cstheme="minorHAnsi"/>
                <w:highlight w:val="magenta"/>
              </w:rPr>
            </w:pPr>
            <w:r w:rsidRPr="004553C6">
              <w:rPr>
                <w:rFonts w:cstheme="minorHAnsi"/>
              </w:rPr>
              <w:t xml:space="preserve">12</w:t>
            </w:r>
          </w:p>
        </w:tc>
        <w:tc>
          <w:tcPr>
            <w:tcW w:w="4445" w:type="dxa"/>
          </w:tcPr>
          <w:p w:rsidRPr="004553C6" w:rsidR="00203FF5" w:rsidP="00203FF5" w:rsidRDefault="00203FF5" w14:paraId="5FE55DB9"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A group of staff members takes part in the audit; the conduct and outcome of the audit are always monitored by a senior member of staff at the institution.</w:t>
            </w:r>
          </w:p>
        </w:tc>
      </w:tr>
      <w:tr w:rsidRPr="004553C6" w:rsidR="00203FF5" w:rsidTr="00E40277" w14:paraId="56B02EAA" w14:textId="77777777">
        <w:tc>
          <w:tcPr>
            <w:tcW w:w="1313" w:type="dxa"/>
          </w:tcPr>
          <w:p w:rsidRPr="004553C6" w:rsidR="00203FF5" w:rsidP="00E40277" w:rsidRDefault="00203FF5" w14:paraId="034B9F4D" w14:textId="77777777">
            <w:pPr>
              <w:rPr>
                <w:rFonts w:cstheme="minorHAnsi"/>
              </w:rPr>
            </w:pPr>
            <w:r w:rsidRPr="004553C6">
              <w:rPr>
                <w:rFonts w:cstheme="minorHAnsi"/>
              </w:rPr>
              <w:t xml:space="preserve">26_UES/26</w:t>
            </w:r>
          </w:p>
        </w:tc>
        <w:tc>
          <w:tcPr>
            <w:tcW w:w="1534" w:type="dxa"/>
          </w:tcPr>
          <w:p w:rsidRPr="004553C6" w:rsidR="00203FF5" w:rsidP="00E40277" w:rsidRDefault="00203FF5" w14:paraId="072B034D" w14:textId="77777777">
            <w:pPr>
              <w:rPr>
                <w:rFonts w:eastAsia="Calibri" w:cstheme="minorHAnsi"/>
              </w:rPr>
            </w:pPr>
            <w:r w:rsidRPr="004553C6">
              <w:rPr>
                <w:rFonts w:eastAsia="Calibri" w:cstheme="minorHAnsi"/>
              </w:rPr>
              <w:t xml:space="preserve">Influencing the results of an inspection (supervisory audit)</w:t>
            </w:r>
          </w:p>
        </w:tc>
        <w:tc>
          <w:tcPr>
            <w:tcW w:w="2141" w:type="dxa"/>
          </w:tcPr>
          <w:p w:rsidRPr="004553C6" w:rsidR="00203FF5" w:rsidP="00E40277" w:rsidRDefault="00203FF5" w14:paraId="182A488A" w14:textId="77777777">
            <w:pPr>
              <w:rPr>
                <w:rFonts w:eastAsia="Calibri" w:cstheme="minorHAnsi"/>
              </w:rPr>
            </w:pPr>
            <w:r w:rsidRPr="004553C6">
              <w:rPr>
                <w:rFonts w:eastAsia="Calibri" w:cstheme="minorHAnsi"/>
              </w:rPr>
              <w:t xml:space="preserve">Influencing the audit result in favour of the requested entity</w:t>
            </w:r>
          </w:p>
        </w:tc>
        <w:tc>
          <w:tcPr>
            <w:tcW w:w="2089" w:type="dxa"/>
          </w:tcPr>
          <w:p w:rsidRPr="004553C6" w:rsidR="00203FF5" w:rsidP="00E40277" w:rsidRDefault="00203FF5" w14:paraId="292D9D02" w14:textId="77777777">
            <w:pPr>
              <w:jc w:val="center"/>
              <w:rPr>
                <w:rFonts w:cstheme="minorHAnsi"/>
              </w:rPr>
            </w:pPr>
            <w:r w:rsidRPr="004553C6">
              <w:rPr>
                <w:rFonts w:cstheme="minorHAnsi"/>
              </w:rPr>
              <w:t xml:space="preserve">4</w:t>
            </w:r>
          </w:p>
        </w:tc>
        <w:tc>
          <w:tcPr>
            <w:tcW w:w="1018" w:type="dxa"/>
          </w:tcPr>
          <w:p w:rsidRPr="004553C6" w:rsidR="00203FF5" w:rsidP="00E40277" w:rsidRDefault="00203FF5" w14:paraId="55ED19DF" w14:textId="77777777">
            <w:pPr>
              <w:jc w:val="center"/>
              <w:rPr>
                <w:rFonts w:cstheme="minorHAnsi"/>
              </w:rPr>
            </w:pPr>
            <w:r w:rsidRPr="004553C6">
              <w:rPr>
                <w:rFonts w:cstheme="minorHAnsi"/>
              </w:rPr>
              <w:t xml:space="preserve">3</w:t>
            </w:r>
          </w:p>
        </w:tc>
        <w:tc>
          <w:tcPr>
            <w:tcW w:w="1567" w:type="dxa"/>
            <w:shd w:val="clear" w:color="auto" w:fill="FFC000"/>
          </w:tcPr>
          <w:p w:rsidRPr="004553C6" w:rsidR="00203FF5" w:rsidP="00E40277" w:rsidRDefault="00203FF5" w14:paraId="040674CB" w14:textId="77777777">
            <w:pPr>
              <w:jc w:val="center"/>
              <w:rPr>
                <w:rFonts w:cstheme="minorHAnsi"/>
              </w:rPr>
            </w:pPr>
            <w:r w:rsidRPr="004553C6">
              <w:rPr>
                <w:rFonts w:cstheme="minorHAnsi"/>
              </w:rPr>
              <w:t xml:space="preserve">12</w:t>
            </w:r>
          </w:p>
        </w:tc>
        <w:tc>
          <w:tcPr>
            <w:tcW w:w="4445" w:type="dxa"/>
          </w:tcPr>
          <w:p w:rsidRPr="004553C6" w:rsidR="00203FF5" w:rsidP="00203FF5" w:rsidRDefault="00203FF5" w14:paraId="06BB336A" w14:textId="77777777">
            <w:pPr>
              <w:numPr>
                <w:ilvl w:val="0"/>
                <w:numId w:val="30"/>
              </w:numPr>
              <w:autoSpaceDE w:val="0"/>
              <w:autoSpaceDN w:val="0"/>
              <w:adjustRightInd w:val="0"/>
              <w:spacing w:line="259" w:lineRule="auto"/>
              <w:ind w:start="381"/>
              <w:rPr>
                <w:rFonts w:eastAsia="Calibri" w:cstheme="minorHAnsi"/>
              </w:rPr>
            </w:pPr>
            <w:r w:rsidRPr="004553C6">
              <w:rPr>
                <w:rFonts w:eastAsia="Calibri" w:cstheme="minorHAnsi"/>
              </w:rPr>
              <w:t xml:space="preserve">A group of employees participates in the audit; the conduct and outcome of the audit are always monitored by a senior member of staff at the institution.</w:t>
            </w:r>
          </w:p>
        </w:tc>
      </w:tr>
    </w:tbl>
    <w:p w:rsidRPr="009201BD" w:rsidR="00203FF5" w:rsidP="00203FF5" w:rsidRDefault="00203FF5" w14:paraId="3FFB22B3" w14:textId="77777777"/>
    <w:p w:rsidR="00203FF5" w:rsidP="00203FF5" w:rsidRDefault="00203FF5" w14:paraId="206EF8EF" w14:textId="77777777">
      <w:pPr>
        <w:jc w:val="both"/>
        <w:rPr>
          <w:rFonts w:eastAsia="Calibri" w:cs="Calibri"/>
          <w:color w:val="000000" w:themeColor="text1"/>
        </w:rPr>
        <w:sectPr w:rsidR="00203FF5" w:rsidSect="00203FF5">
          <w:pgSz w:w="16838" w:h="11906" w:orient="landscape"/>
          <w:pgMar w:top="1418" w:right="1418" w:bottom="1418" w:left="1418" w:header="709" w:footer="709" w:gutter="0"/>
          <w:cols w:space="708"/>
          <w:docGrid w:linePitch="360"/>
        </w:sectPr>
      </w:pPr>
    </w:p>
    <w:p w:rsidRPr="00FC6A83" w:rsidR="00203FF5" w:rsidP="00FC6A83" w:rsidRDefault="00203FF5" w14:paraId="5C509C60" w14:textId="77777777">
      <w:pPr>
        <w:pStyle w:val="Nadpis2"/>
        <w:numPr>
          <w:ilvl w:val="0"/>
          <w:numId w:val="0"/>
        </w:numPr>
        <w:jc w:val="both"/>
      </w:pPr>
      <w:bookmarkStart w:name="_Toc230860904" w:id="41"/>
      <w:r w:rsidRPr="00FC6A83">
        <w:lastRenderedPageBreak/>
      </w:r>
      <w:r w:rsidRPr="00FC6A83">
        <w:t xml:space="preserve">Appendix 2 CDV Corruption Risk Map</w:t>
      </w:r>
      <w:bookmarkEnd w:id="41"/>
    </w:p>
    <w:p w:rsidR="00203FF5" w:rsidP="00203FF5" w:rsidRDefault="00203FF5" w14:paraId="1B8BE785" w14:textId="77777777">
      <w:pPr>
        <w:jc w:val="both"/>
        <w:rPr>
          <w:rFonts w:eastAsia="Calibri" w:cs="Calibri"/>
          <w:color w:val="000000" w:themeColor="text1"/>
        </w:rPr>
      </w:pPr>
      <w:r w:rsidRPr="005D3943">
        <w:rPr>
          <w:rFonts w:cs="Calibri"/>
          <w:noProof/>
        </w:rPr>
        <w:drawing>
          <wp:inline distT="0" distB="0" distL="0" distR="0" wp14:anchorId="5BC7BBEE" wp14:editId="18817733">
            <wp:extent cx="5759450" cy="4595738"/>
            <wp:effectExtent l="0" t="0" r="0" b="0"/>
            <wp:docPr id="152585524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55240" name=""/>
                    <pic:cNvPicPr/>
                  </pic:nvPicPr>
                  <pic:blipFill>
                    <a:blip r:embed="rId19"/>
                    <a:stretch>
                      <a:fillRect/>
                    </a:stretch>
                  </pic:blipFill>
                  <pic:spPr>
                    <a:xfrm>
                      <a:off x="0" y="0"/>
                      <a:ext cx="5759450" cy="4595738"/>
                    </a:xfrm>
                    <a:prstGeom prst="rect">
                      <a:avLst/>
                    </a:prstGeom>
                  </pic:spPr>
                </pic:pic>
              </a:graphicData>
            </a:graphic>
          </wp:inline>
        </w:drawing>
      </w:r>
    </w:p>
    <w:p w:rsidR="00203FF5" w:rsidP="00203FF5" w:rsidRDefault="00203FF5" w14:paraId="613D8838" w14:textId="77777777">
      <w:pPr>
        <w:rPr>
          <w:rFonts w:eastAsia="Calibri" w:cs="Calibri"/>
          <w:color w:val="000000" w:themeColor="text1"/>
        </w:rPr>
      </w:pPr>
      <w:r>
        <w:rPr>
          <w:rFonts w:eastAsia="Calibri" w:cs="Calibri"/>
          <w:color w:val="000000" w:themeColor="text1"/>
        </w:rPr>
        <w:br w:type="page"/>
      </w:r>
    </w:p>
    <w:p w:rsidRPr="00FC6A83" w:rsidR="00203FF5" w:rsidP="00FC6A83" w:rsidRDefault="00203FF5" w14:paraId="3437411A" w14:textId="77777777">
      <w:pPr>
        <w:pStyle w:val="Nadpis2"/>
        <w:numPr>
          <w:ilvl w:val="0"/>
          <w:numId w:val="0"/>
        </w:numPr>
        <w:jc w:val="both"/>
      </w:pPr>
      <w:bookmarkStart w:name="_Toc230860905" w:id="42"/>
      <w:r w:rsidRPr="00FC6A83">
        <w:lastRenderedPageBreak/>
      </w:r>
      <w:r w:rsidRPr="00FC6A83">
        <w:t xml:space="preserve">Appendix 3 Corruption Risk Card</w:t>
      </w:r>
      <w:bookmarkEnd w:id="42"/>
    </w:p>
    <w:tbl>
      <w:tblPr>
        <w:tblStyle w:val="Mkatabulky"/>
        <w:tblW w:w="0" w:type="auto"/>
        <w:tblLook w:val="04a0"/>
      </w:tblPr>
      <w:tblGrid>
        <w:gridCol w:w="9060"/>
      </w:tblGrid>
      <w:tr w:rsidRPr="00D447D9" w:rsidR="00203FF5" w:rsidTr="00E40277" w14:paraId="33FD842E" w14:textId="77777777">
        <w:tc>
          <w:tcPr>
            <w:tcW w:w="9060" w:type="dxa"/>
            <w:shd w:val="clear" w:color="auto" w:fill="F2F2F2" w:themeFill="background1" w:themeFillShade="F2"/>
          </w:tcPr>
          <w:p w:rsidRPr="00D447D9" w:rsidR="00203FF5" w:rsidP="00E40277" w:rsidRDefault="00203FF5" w14:paraId="46C94F8C" w14:textId="77777777">
            <w:pPr>
              <w:jc w:val="both"/>
              <w:rPr>
                <w:rFonts w:cs="Calibri"/>
              </w:rPr>
            </w:pPr>
            <w:r w:rsidRPr="00D447D9">
              <w:rPr>
                <w:rFonts w:cs="Calibri"/>
              </w:rPr>
              <w:t xml:space="preserve">Risk name: </w:t>
            </w:r>
          </w:p>
        </w:tc>
      </w:tr>
    </w:tbl>
    <w:p w:rsidRPr="00D447D9" w:rsidR="00203FF5" w:rsidP="00203FF5" w:rsidRDefault="00203FF5" w14:paraId="1FC495C8" w14:textId="77777777">
      <w:pPr>
        <w:jc w:val="both"/>
        <w:rPr>
          <w:rFonts w:cs="Calibri"/>
        </w:rPr>
      </w:pPr>
    </w:p>
    <w:tbl>
      <w:tblPr>
        <w:tblStyle w:val="Mkatabulky"/>
        <w:tblW w:w="0" w:type="auto"/>
        <w:tblLook w:val="04a0"/>
      </w:tblPr>
      <w:tblGrid>
        <w:gridCol w:w="2405"/>
        <w:gridCol w:w="6655"/>
      </w:tblGrid>
      <w:tr w:rsidRPr="00D447D9" w:rsidR="00203FF5" w:rsidTr="00E40277" w14:paraId="7441927D" w14:textId="77777777">
        <w:tc>
          <w:tcPr>
            <w:tcW w:w="2405" w:type="dxa"/>
            <w:shd w:val="clear" w:color="auto" w:fill="F2F2F2" w:themeFill="background1" w:themeFillShade="F2"/>
          </w:tcPr>
          <w:p w:rsidRPr="00D447D9" w:rsidR="00203FF5" w:rsidP="00E40277" w:rsidRDefault="00203FF5" w14:paraId="53B2CE8E" w14:textId="77777777">
            <w:pPr>
              <w:jc w:val="both"/>
              <w:rPr>
                <w:rFonts w:cs="Calibri"/>
              </w:rPr>
            </w:pPr>
            <w:r w:rsidRPr="00D447D9">
              <w:rPr>
                <w:rFonts w:cs="Calibri"/>
              </w:rPr>
              <w:t xml:space="preserve">Risk Serial Number</w:t>
            </w:r>
          </w:p>
        </w:tc>
        <w:tc>
          <w:tcPr>
            <w:tcW w:w="6657" w:type="dxa"/>
          </w:tcPr>
          <w:p w:rsidRPr="00D447D9" w:rsidR="00203FF5" w:rsidP="00E40277" w:rsidRDefault="00203FF5" w14:paraId="0DAB0092" w14:textId="77777777">
            <w:pPr>
              <w:jc w:val="both"/>
              <w:rPr>
                <w:rFonts w:cs="Calibri"/>
              </w:rPr>
            </w:pPr>
          </w:p>
        </w:tc>
      </w:tr>
      <w:tr w:rsidRPr="00D447D9" w:rsidR="00203FF5" w:rsidTr="00E40277" w14:paraId="173EAC94" w14:textId="77777777">
        <w:tc>
          <w:tcPr>
            <w:tcW w:w="2405" w:type="dxa"/>
            <w:shd w:val="clear" w:color="auto" w:fill="F2F2F2" w:themeFill="background1" w:themeFillShade="F2"/>
          </w:tcPr>
          <w:p w:rsidRPr="00D447D9" w:rsidR="00203FF5" w:rsidP="00E40277" w:rsidRDefault="00203FF5" w14:paraId="129DC11F" w14:textId="77777777">
            <w:pPr>
              <w:jc w:val="both"/>
              <w:rPr>
                <w:rFonts w:cs="Calibri"/>
              </w:rPr>
            </w:pPr>
            <w:r w:rsidRPr="00D447D9">
              <w:rPr>
                <w:rFonts w:cs="Calibri"/>
              </w:rPr>
              <w:t xml:space="preserve">Risk Owner</w:t>
            </w:r>
          </w:p>
        </w:tc>
        <w:tc>
          <w:tcPr>
            <w:tcW w:w="6657" w:type="dxa"/>
          </w:tcPr>
          <w:p w:rsidRPr="00D447D9" w:rsidR="00203FF5" w:rsidP="00E40277" w:rsidRDefault="00203FF5" w14:paraId="4906718B" w14:textId="77777777">
            <w:pPr>
              <w:jc w:val="both"/>
              <w:rPr>
                <w:rFonts w:cs="Calibri"/>
              </w:rPr>
            </w:pPr>
          </w:p>
        </w:tc>
      </w:tr>
    </w:tbl>
    <w:p w:rsidRPr="00D447D9" w:rsidR="00203FF5" w:rsidP="00203FF5" w:rsidRDefault="00203FF5" w14:paraId="5A6F5D64" w14:textId="77777777">
      <w:pPr>
        <w:jc w:val="both"/>
        <w:rPr>
          <w:rFonts w:cs="Calibri"/>
        </w:rPr>
      </w:pPr>
    </w:p>
    <w:p w:rsidRPr="00D447D9" w:rsidR="00203FF5" w:rsidP="00203FF5" w:rsidRDefault="00203FF5" w14:paraId="7D5EA4EF" w14:textId="77777777">
      <w:pPr>
        <w:jc w:val="both"/>
        <w:rPr>
          <w:rFonts w:cs="Calibri"/>
        </w:rPr>
      </w:pPr>
      <w:r w:rsidRPr="00D447D9">
        <w:rPr>
          <w:rFonts w:cs="Calibri"/>
        </w:rPr>
        <w:t xml:space="preserve">Brief description of the risk:</w:t>
      </w:r>
    </w:p>
    <w:tbl>
      <w:tblPr>
        <w:tblStyle w:val="Mkatabulky"/>
        <w:tblW w:w="0" w:type="auto"/>
        <w:tblLook w:val="04a0"/>
      </w:tblPr>
      <w:tblGrid>
        <w:gridCol w:w="3020"/>
        <w:gridCol w:w="3020"/>
        <w:gridCol w:w="3020"/>
      </w:tblGrid>
      <w:tr w:rsidRPr="00D447D9" w:rsidR="00203FF5" w:rsidTr="00E40277" w14:paraId="7C25BF1A" w14:textId="77777777">
        <w:tc>
          <w:tcPr>
            <w:tcW w:w="3020" w:type="dxa"/>
            <w:shd w:val="clear" w:color="auto" w:fill="F2F2F2" w:themeFill="background1" w:themeFillShade="F2"/>
          </w:tcPr>
          <w:p w:rsidRPr="00D447D9" w:rsidR="00203FF5" w:rsidP="00E40277" w:rsidRDefault="00203FF5" w14:paraId="32EA5C56" w14:textId="77777777">
            <w:pPr>
              <w:jc w:val="both"/>
              <w:rPr>
                <w:rFonts w:cs="Calibri"/>
              </w:rPr>
            </w:pPr>
            <w:r w:rsidRPr="00D447D9">
              <w:rPr>
                <w:rFonts w:cs="Calibri"/>
              </w:rPr>
              <w:t xml:space="preserve">Risk scenario</w:t>
            </w:r>
          </w:p>
        </w:tc>
        <w:tc>
          <w:tcPr>
            <w:tcW w:w="3021" w:type="dxa"/>
          </w:tcPr>
          <w:p w:rsidRPr="00D447D9" w:rsidR="00203FF5" w:rsidP="00E40277" w:rsidRDefault="00203FF5" w14:paraId="63E51E4A" w14:textId="77777777">
            <w:pPr>
              <w:jc w:val="both"/>
              <w:rPr>
                <w:rFonts w:cs="Calibri"/>
              </w:rPr>
            </w:pPr>
          </w:p>
        </w:tc>
        <w:tc>
          <w:tcPr>
            <w:tcW w:w="3021" w:type="dxa"/>
          </w:tcPr>
          <w:p w:rsidRPr="00D447D9" w:rsidR="00203FF5" w:rsidP="00E40277" w:rsidRDefault="00203FF5" w14:paraId="67C7EEEC" w14:textId="77777777">
            <w:pPr>
              <w:jc w:val="both"/>
              <w:rPr>
                <w:rFonts w:cs="Calibri"/>
              </w:rPr>
            </w:pPr>
          </w:p>
        </w:tc>
      </w:tr>
      <w:tr w:rsidRPr="00D447D9" w:rsidR="00203FF5" w:rsidTr="00E40277" w14:paraId="76D2050D" w14:textId="77777777">
        <w:tc>
          <w:tcPr>
            <w:tcW w:w="3020" w:type="dxa"/>
            <w:shd w:val="clear" w:color="auto" w:fill="F2F2F2" w:themeFill="background1" w:themeFillShade="F2"/>
          </w:tcPr>
          <w:p w:rsidRPr="00D447D9" w:rsidR="00203FF5" w:rsidP="00E40277" w:rsidRDefault="00203FF5" w14:paraId="4F2153D0" w14:textId="77777777">
            <w:pPr>
              <w:jc w:val="both"/>
              <w:rPr>
                <w:rFonts w:cs="Calibri"/>
              </w:rPr>
            </w:pPr>
            <w:r w:rsidRPr="00D447D9">
              <w:rPr>
                <w:rFonts w:cs="Calibri"/>
              </w:rPr>
              <w:t xml:space="preserve">Causes (sources) of risk</w:t>
            </w:r>
          </w:p>
        </w:tc>
        <w:tc>
          <w:tcPr>
            <w:tcW w:w="3021" w:type="dxa"/>
          </w:tcPr>
          <w:p w:rsidRPr="00D447D9" w:rsidR="00203FF5" w:rsidP="00E40277" w:rsidRDefault="00203FF5" w14:paraId="4C9926B5" w14:textId="77777777">
            <w:pPr>
              <w:jc w:val="both"/>
              <w:rPr>
                <w:rFonts w:cs="Calibri"/>
              </w:rPr>
            </w:pPr>
          </w:p>
        </w:tc>
        <w:tc>
          <w:tcPr>
            <w:tcW w:w="3021" w:type="dxa"/>
          </w:tcPr>
          <w:p w:rsidRPr="00D447D9" w:rsidR="00203FF5" w:rsidP="00E40277" w:rsidRDefault="00203FF5" w14:paraId="2A6EC6EC" w14:textId="77777777">
            <w:pPr>
              <w:jc w:val="both"/>
              <w:rPr>
                <w:rFonts w:cs="Calibri"/>
              </w:rPr>
            </w:pPr>
          </w:p>
        </w:tc>
      </w:tr>
      <w:tr w:rsidRPr="00D447D9" w:rsidR="00203FF5" w:rsidTr="00E40277" w14:paraId="3638E270" w14:textId="77777777">
        <w:tc>
          <w:tcPr>
            <w:tcW w:w="3020" w:type="dxa"/>
            <w:shd w:val="clear" w:color="auto" w:fill="F2F2F2" w:themeFill="background1" w:themeFillShade="F2"/>
          </w:tcPr>
          <w:p w:rsidRPr="00D447D9" w:rsidR="00203FF5" w:rsidP="00E40277" w:rsidRDefault="00203FF5" w14:paraId="7218C233" w14:textId="77777777">
            <w:pPr>
              <w:jc w:val="both"/>
              <w:rPr>
                <w:rFonts w:cs="Calibri"/>
              </w:rPr>
            </w:pPr>
            <w:r w:rsidRPr="00D447D9">
              <w:rPr>
                <w:rFonts w:cs="Calibri"/>
              </w:rPr>
              <w:t xml:space="preserve">Undesirable impact of the risk</w:t>
            </w:r>
          </w:p>
        </w:tc>
        <w:tc>
          <w:tcPr>
            <w:tcW w:w="3021" w:type="dxa"/>
          </w:tcPr>
          <w:p w:rsidRPr="00D447D9" w:rsidR="00203FF5" w:rsidP="00E40277" w:rsidRDefault="00203FF5" w14:paraId="3ADF0FBF" w14:textId="77777777">
            <w:pPr>
              <w:jc w:val="both"/>
              <w:rPr>
                <w:rFonts w:cs="Calibri"/>
              </w:rPr>
            </w:pPr>
          </w:p>
        </w:tc>
        <w:tc>
          <w:tcPr>
            <w:tcW w:w="3021" w:type="dxa"/>
          </w:tcPr>
          <w:p w:rsidRPr="00D447D9" w:rsidR="00203FF5" w:rsidP="00E40277" w:rsidRDefault="00203FF5" w14:paraId="1A6BD78C" w14:textId="77777777">
            <w:pPr>
              <w:jc w:val="both"/>
              <w:rPr>
                <w:rFonts w:cs="Calibri"/>
              </w:rPr>
            </w:pPr>
          </w:p>
        </w:tc>
      </w:tr>
    </w:tbl>
    <w:p w:rsidR="00203FF5" w:rsidP="00203FF5" w:rsidRDefault="00203FF5" w14:paraId="3F53AE97" w14:textId="77777777">
      <w:pPr>
        <w:jc w:val="both"/>
        <w:rPr>
          <w:rFonts w:cs="Calibri"/>
        </w:rPr>
      </w:pPr>
    </w:p>
    <w:p w:rsidRPr="00D447D9" w:rsidR="00203FF5" w:rsidP="00203FF5" w:rsidRDefault="00203FF5" w14:paraId="085DB0C6" w14:textId="77777777">
      <w:pPr>
        <w:jc w:val="both"/>
        <w:rPr>
          <w:rFonts w:cs="Calibri"/>
        </w:rPr>
      </w:pPr>
      <w:r w:rsidRPr="00D447D9">
        <w:rPr>
          <w:rFonts w:cs="Calibri"/>
        </w:rPr>
        <w:t xml:space="preserve">Risk significance:</w:t>
      </w:r>
    </w:p>
    <w:tbl>
      <w:tblPr>
        <w:tblStyle w:val="Mkatabulky"/>
        <w:tblW w:w="0" w:type="auto"/>
        <w:tblLook w:val="04a0"/>
      </w:tblPr>
      <w:tblGrid>
        <w:gridCol w:w="3020"/>
        <w:gridCol w:w="3020"/>
        <w:gridCol w:w="3020"/>
      </w:tblGrid>
      <w:tr w:rsidRPr="00D447D9" w:rsidR="00203FF5" w:rsidTr="00E40277" w14:paraId="4CCA0563" w14:textId="77777777">
        <w:tc>
          <w:tcPr>
            <w:tcW w:w="3020" w:type="dxa"/>
            <w:shd w:val="clear" w:color="auto" w:fill="F2F2F2" w:themeFill="background1" w:themeFillShade="F2"/>
          </w:tcPr>
          <w:p w:rsidRPr="00D447D9" w:rsidR="00203FF5" w:rsidP="00E40277" w:rsidRDefault="00203FF5" w14:paraId="0D534E36" w14:textId="77777777">
            <w:pPr>
              <w:jc w:val="center"/>
              <w:rPr>
                <w:rFonts w:cs="Calibri"/>
              </w:rPr>
            </w:pPr>
            <w:r w:rsidRPr="00D447D9">
              <w:rPr>
                <w:rFonts w:cs="Calibri"/>
              </w:rPr>
              <w:t xml:space="preserve">Probability of occurrence</w:t>
            </w:r>
          </w:p>
        </w:tc>
        <w:tc>
          <w:tcPr>
            <w:tcW w:w="3021" w:type="dxa"/>
            <w:shd w:val="clear" w:color="auto" w:fill="F2F2F2" w:themeFill="background1" w:themeFillShade="F2"/>
          </w:tcPr>
          <w:p w:rsidRPr="00D447D9" w:rsidR="00203FF5" w:rsidP="00E40277" w:rsidRDefault="00203FF5" w14:paraId="4FEC1C86" w14:textId="77777777">
            <w:pPr>
              <w:jc w:val="center"/>
              <w:rPr>
                <w:rFonts w:cs="Calibri"/>
              </w:rPr>
            </w:pPr>
            <w:r w:rsidRPr="00D447D9">
              <w:rPr>
                <w:rFonts w:cs="Calibri"/>
              </w:rPr>
              <w:t xml:space="preserve">Impact</w:t>
            </w:r>
          </w:p>
        </w:tc>
        <w:tc>
          <w:tcPr>
            <w:tcW w:w="3021" w:type="dxa"/>
            <w:shd w:val="clear" w:color="auto" w:fill="F2F2F2" w:themeFill="background1" w:themeFillShade="F2"/>
          </w:tcPr>
          <w:p w:rsidRPr="00D447D9" w:rsidR="00203FF5" w:rsidP="00E40277" w:rsidRDefault="00203FF5" w14:paraId="300F0F48" w14:textId="77777777">
            <w:pPr>
              <w:jc w:val="center"/>
              <w:rPr>
                <w:rFonts w:cs="Calibri"/>
              </w:rPr>
            </w:pPr>
            <w:r w:rsidRPr="00D447D9">
              <w:rPr>
                <w:rFonts w:cs="Calibri"/>
              </w:rPr>
              <w:t xml:space="preserve">Significance</w:t>
            </w:r>
          </w:p>
        </w:tc>
      </w:tr>
      <w:tr w:rsidRPr="00D447D9" w:rsidR="00203FF5" w:rsidTr="00E40277" w14:paraId="5251B9E8" w14:textId="77777777">
        <w:tc>
          <w:tcPr>
            <w:tcW w:w="3020" w:type="dxa"/>
          </w:tcPr>
          <w:p w:rsidRPr="00D447D9" w:rsidR="00203FF5" w:rsidP="00E40277" w:rsidRDefault="00203FF5" w14:paraId="7D3D84B2" w14:textId="77777777">
            <w:pPr>
              <w:jc w:val="both"/>
              <w:rPr>
                <w:rFonts w:cs="Calibri"/>
              </w:rPr>
            </w:pPr>
          </w:p>
        </w:tc>
        <w:tc>
          <w:tcPr>
            <w:tcW w:w="3021" w:type="dxa"/>
          </w:tcPr>
          <w:p w:rsidRPr="00D447D9" w:rsidR="00203FF5" w:rsidP="00E40277" w:rsidRDefault="00203FF5" w14:paraId="3C18A9C9" w14:textId="77777777">
            <w:pPr>
              <w:jc w:val="both"/>
              <w:rPr>
                <w:rFonts w:cs="Calibri"/>
              </w:rPr>
            </w:pPr>
          </w:p>
        </w:tc>
        <w:tc>
          <w:tcPr>
            <w:tcW w:w="3021" w:type="dxa"/>
          </w:tcPr>
          <w:p w:rsidRPr="00D447D9" w:rsidR="00203FF5" w:rsidP="00E40277" w:rsidRDefault="00203FF5" w14:paraId="19364715" w14:textId="77777777">
            <w:pPr>
              <w:jc w:val="both"/>
              <w:rPr>
                <w:rFonts w:cs="Calibri"/>
              </w:rPr>
            </w:pPr>
          </w:p>
        </w:tc>
      </w:tr>
    </w:tbl>
    <w:p w:rsidRPr="00D447D9" w:rsidR="00203FF5" w:rsidP="00203FF5" w:rsidRDefault="00203FF5" w14:paraId="2455EBD9" w14:textId="77777777">
      <w:pPr>
        <w:jc w:val="both"/>
        <w:rPr>
          <w:rFonts w:cs="Calibri"/>
        </w:rPr>
      </w:pPr>
    </w:p>
    <w:p w:rsidRPr="00D447D9" w:rsidR="00203FF5" w:rsidP="00203FF5" w:rsidRDefault="00203FF5" w14:paraId="0F45B342" w14:textId="77777777">
      <w:pPr>
        <w:jc w:val="both"/>
        <w:rPr>
          <w:rFonts w:cs="Calibri"/>
        </w:rPr>
      </w:pPr>
      <w:r w:rsidRPr="00D447D9">
        <w:rPr>
          <w:rFonts w:cs="Calibri"/>
        </w:rPr>
        <w:t xml:space="preserve">Measures taken to eliminate, minimise or prevent the risk:</w:t>
      </w:r>
    </w:p>
    <w:tbl>
      <w:tblPr>
        <w:tblStyle w:val="Mkatabulky"/>
        <w:tblW w:w="0" w:type="auto"/>
        <w:tblLook w:val="04a0"/>
      </w:tblPr>
      <w:tblGrid>
        <w:gridCol w:w="9060"/>
      </w:tblGrid>
      <w:tr w:rsidRPr="00D447D9" w:rsidR="00203FF5" w:rsidTr="00E40277" w14:paraId="39C52B92" w14:textId="77777777">
        <w:tc>
          <w:tcPr>
            <w:tcW w:w="9062" w:type="dxa"/>
          </w:tcPr>
          <w:p w:rsidRPr="00D447D9" w:rsidR="00203FF5" w:rsidP="00E40277" w:rsidRDefault="00203FF5" w14:paraId="7FFAB321" w14:textId="77777777">
            <w:pPr>
              <w:jc w:val="both"/>
              <w:rPr>
                <w:rFonts w:cs="Calibri"/>
              </w:rPr>
            </w:pPr>
          </w:p>
          <w:p w:rsidRPr="00D447D9" w:rsidR="00203FF5" w:rsidP="00E40277" w:rsidRDefault="00203FF5" w14:paraId="4FB6F61E" w14:textId="77777777">
            <w:pPr>
              <w:jc w:val="both"/>
              <w:rPr>
                <w:rFonts w:cs="Calibri"/>
              </w:rPr>
            </w:pPr>
          </w:p>
          <w:p w:rsidRPr="00D447D9" w:rsidR="00203FF5" w:rsidP="00E40277" w:rsidRDefault="00203FF5" w14:paraId="390CC3ED" w14:textId="77777777">
            <w:pPr>
              <w:jc w:val="both"/>
              <w:rPr>
                <w:rFonts w:cs="Calibri"/>
              </w:rPr>
            </w:pPr>
          </w:p>
        </w:tc>
      </w:tr>
    </w:tbl>
    <w:p w:rsidRPr="00D447D9" w:rsidR="00203FF5" w:rsidP="00203FF5" w:rsidRDefault="00203FF5" w14:paraId="5C255D06" w14:textId="77777777">
      <w:pPr>
        <w:jc w:val="both"/>
        <w:rPr>
          <w:rFonts w:cs="Calibri"/>
        </w:rPr>
      </w:pPr>
    </w:p>
    <w:p w:rsidRPr="00D447D9" w:rsidR="00203FF5" w:rsidP="00203FF5" w:rsidRDefault="00203FF5" w14:paraId="206E98FB" w14:textId="77777777">
      <w:pPr>
        <w:jc w:val="both"/>
        <w:rPr>
          <w:rFonts w:cs="Calibri"/>
        </w:rPr>
      </w:pPr>
      <w:r w:rsidRPr="00D447D9">
        <w:rPr>
          <w:rFonts w:cs="Calibri"/>
        </w:rPr>
        <w:t xml:space="preserve">Plan for implementing the measures taken to eliminate, minimise or prevent the risk:</w:t>
      </w:r>
    </w:p>
    <w:tbl>
      <w:tblPr>
        <w:tblStyle w:val="Mkatabulky"/>
        <w:tblW w:w="0" w:type="auto"/>
        <w:tblLook w:val="04a0"/>
      </w:tblPr>
      <w:tblGrid>
        <w:gridCol w:w="7223"/>
        <w:gridCol w:w="1837"/>
      </w:tblGrid>
      <w:tr w:rsidRPr="00D447D9" w:rsidR="00203FF5" w:rsidTr="00E40277" w14:paraId="3CFF8BE3" w14:textId="77777777">
        <w:tc>
          <w:tcPr>
            <w:tcW w:w="7225" w:type="dxa"/>
            <w:shd w:val="clear" w:color="auto" w:fill="F2F2F2" w:themeFill="background1" w:themeFillShade="F2"/>
          </w:tcPr>
          <w:p w:rsidRPr="00D447D9" w:rsidR="00203FF5" w:rsidP="00E40277" w:rsidRDefault="00203FF5" w14:paraId="4DEF9AF1" w14:textId="77777777">
            <w:pPr>
              <w:jc w:val="center"/>
              <w:rPr>
                <w:rFonts w:cs="Calibri"/>
              </w:rPr>
            </w:pPr>
            <w:r w:rsidRPr="00D447D9">
              <w:rPr>
                <w:rFonts w:cs="Calibri"/>
              </w:rPr>
              <w:t xml:space="preserve">Task</w:t>
            </w:r>
          </w:p>
        </w:tc>
        <w:tc>
          <w:tcPr>
            <w:tcW w:w="1837" w:type="dxa"/>
            <w:shd w:val="clear" w:color="auto" w:fill="F2F2F2" w:themeFill="background1" w:themeFillShade="F2"/>
          </w:tcPr>
          <w:p w:rsidRPr="00D447D9" w:rsidR="00203FF5" w:rsidP="00E40277" w:rsidRDefault="00203FF5" w14:paraId="7C17ED82" w14:textId="77777777">
            <w:pPr>
              <w:jc w:val="center"/>
              <w:rPr>
                <w:rFonts w:cs="Calibri"/>
              </w:rPr>
            </w:pPr>
            <w:r w:rsidRPr="00D447D9">
              <w:rPr>
                <w:rFonts w:cs="Calibri"/>
              </w:rPr>
              <w:t xml:space="preserve">Deadline</w:t>
            </w:r>
          </w:p>
        </w:tc>
      </w:tr>
      <w:tr w:rsidRPr="00D447D9" w:rsidR="00203FF5" w:rsidTr="00E40277" w14:paraId="2815C487" w14:textId="77777777">
        <w:tc>
          <w:tcPr>
            <w:tcW w:w="7225" w:type="dxa"/>
          </w:tcPr>
          <w:p w:rsidRPr="00D447D9" w:rsidR="00203FF5" w:rsidP="00E40277" w:rsidRDefault="00203FF5" w14:paraId="32A66074" w14:textId="77777777">
            <w:pPr>
              <w:jc w:val="both"/>
              <w:rPr>
                <w:rFonts w:cs="Calibri"/>
              </w:rPr>
            </w:pPr>
          </w:p>
        </w:tc>
        <w:tc>
          <w:tcPr>
            <w:tcW w:w="1837" w:type="dxa"/>
          </w:tcPr>
          <w:p w:rsidRPr="00D447D9" w:rsidR="00203FF5" w:rsidP="00E40277" w:rsidRDefault="00203FF5" w14:paraId="33CF0594" w14:textId="77777777">
            <w:pPr>
              <w:jc w:val="both"/>
              <w:rPr>
                <w:rFonts w:cs="Calibri"/>
              </w:rPr>
            </w:pPr>
          </w:p>
        </w:tc>
      </w:tr>
      <w:tr w:rsidRPr="00D447D9" w:rsidR="00203FF5" w:rsidTr="00E40277" w14:paraId="07B0984A" w14:textId="77777777">
        <w:tc>
          <w:tcPr>
            <w:tcW w:w="7225" w:type="dxa"/>
          </w:tcPr>
          <w:p w:rsidRPr="00D447D9" w:rsidR="00203FF5" w:rsidP="00E40277" w:rsidRDefault="00203FF5" w14:paraId="662126A3" w14:textId="77777777">
            <w:pPr>
              <w:jc w:val="both"/>
              <w:rPr>
                <w:rFonts w:cs="Calibri"/>
              </w:rPr>
            </w:pPr>
          </w:p>
        </w:tc>
        <w:tc>
          <w:tcPr>
            <w:tcW w:w="1837" w:type="dxa"/>
          </w:tcPr>
          <w:p w:rsidRPr="00D447D9" w:rsidR="00203FF5" w:rsidP="00E40277" w:rsidRDefault="00203FF5" w14:paraId="20D432E1" w14:textId="77777777">
            <w:pPr>
              <w:jc w:val="both"/>
              <w:rPr>
                <w:rFonts w:cs="Calibri"/>
              </w:rPr>
            </w:pPr>
          </w:p>
        </w:tc>
      </w:tr>
      <w:tr w:rsidRPr="00D447D9" w:rsidR="00203FF5" w:rsidTr="00E40277" w14:paraId="08C0F5FE" w14:textId="77777777">
        <w:tc>
          <w:tcPr>
            <w:tcW w:w="7225" w:type="dxa"/>
          </w:tcPr>
          <w:p w:rsidRPr="00D447D9" w:rsidR="00203FF5" w:rsidP="00E40277" w:rsidRDefault="00203FF5" w14:paraId="1CCF0B5A" w14:textId="77777777">
            <w:pPr>
              <w:jc w:val="both"/>
              <w:rPr>
                <w:rFonts w:cs="Calibri"/>
              </w:rPr>
            </w:pPr>
          </w:p>
        </w:tc>
        <w:tc>
          <w:tcPr>
            <w:tcW w:w="1837" w:type="dxa"/>
          </w:tcPr>
          <w:p w:rsidRPr="00D447D9" w:rsidR="00203FF5" w:rsidP="00E40277" w:rsidRDefault="00203FF5" w14:paraId="4DF34593" w14:textId="77777777">
            <w:pPr>
              <w:jc w:val="both"/>
              <w:rPr>
                <w:rFonts w:cs="Calibri"/>
              </w:rPr>
            </w:pPr>
          </w:p>
        </w:tc>
      </w:tr>
    </w:tbl>
    <w:p w:rsidRPr="00D447D9" w:rsidR="00203FF5" w:rsidP="00203FF5" w:rsidRDefault="00203FF5" w14:paraId="6DA9BFBA" w14:textId="77777777">
      <w:pPr>
        <w:jc w:val="both"/>
        <w:rPr>
          <w:rFonts w:cs="Calibri"/>
        </w:rPr>
      </w:pPr>
    </w:p>
    <w:tbl>
      <w:tblPr>
        <w:tblStyle w:val="Mkatabulky"/>
        <w:tblW w:w="9062" w:type="dxa"/>
        <w:tblLook w:val="04a0"/>
      </w:tblPr>
      <w:tblGrid>
        <w:gridCol w:w="988"/>
        <w:gridCol w:w="5670"/>
        <w:gridCol w:w="2404"/>
      </w:tblGrid>
      <w:tr w:rsidRPr="00D447D9" w:rsidR="00203FF5" w:rsidTr="00E40277" w14:paraId="75341105" w14:textId="77777777">
        <w:tc>
          <w:tcPr>
            <w:tcW w:w="9060" w:type="dxa"/>
            <w:gridSpan w:val="3"/>
            <w:shd w:val="clear" w:color="auto" w:fill="F2F2F2" w:themeFill="background1" w:themeFillShade="F2"/>
          </w:tcPr>
          <w:p w:rsidRPr="00D447D9" w:rsidR="00203FF5" w:rsidP="00E40277" w:rsidRDefault="00203FF5" w14:paraId="242D3417" w14:textId="77777777">
            <w:pPr>
              <w:jc w:val="center"/>
              <w:rPr>
                <w:rFonts w:cs="Calibri"/>
              </w:rPr>
            </w:pPr>
            <w:r w:rsidRPr="00D447D9">
              <w:rPr>
                <w:rFonts w:cs="Calibri"/>
              </w:rPr>
              <w:t xml:space="preserve">Records of the implementation of the measures taken</w:t>
            </w:r>
            <w:r w:rsidRPr="00D447D9">
              <w:rPr>
                <w:rFonts w:cs="Calibri"/>
              </w:rPr>
              <w:br/>
            </w:r>
            <w:r w:rsidRPr="00D447D9">
              <w:rPr>
                <w:rFonts w:cs="Calibri"/>
              </w:rPr>
              <w:t xml:space="preserve">Specified frequency: quarterly – half-yearly – other </w:t>
            </w:r>
          </w:p>
        </w:tc>
      </w:tr>
      <w:tr w:rsidRPr="00D447D9" w:rsidR="00203FF5" w:rsidTr="00E40277" w14:paraId="35C29FCC" w14:textId="77777777">
        <w:tc>
          <w:tcPr>
            <w:tcW w:w="988" w:type="dxa"/>
            <w:shd w:val="clear" w:color="auto" w:fill="F2F2F2" w:themeFill="background1" w:themeFillShade="F2"/>
          </w:tcPr>
          <w:p w:rsidRPr="00D447D9" w:rsidR="00203FF5" w:rsidP="00E40277" w:rsidRDefault="00203FF5" w14:paraId="697DF5A2" w14:textId="77777777">
            <w:pPr>
              <w:jc w:val="center"/>
              <w:rPr>
                <w:rFonts w:cs="Calibri"/>
              </w:rPr>
            </w:pPr>
            <w:r w:rsidRPr="00D447D9">
              <w:rPr>
                <w:rFonts w:cs="Calibri"/>
              </w:rPr>
              <w:t xml:space="preserve">Date</w:t>
            </w:r>
          </w:p>
        </w:tc>
        <w:tc>
          <w:tcPr>
            <w:tcW w:w="5670" w:type="dxa"/>
            <w:shd w:val="clear" w:color="auto" w:fill="F2F2F2" w:themeFill="background1" w:themeFillShade="F2"/>
          </w:tcPr>
          <w:p w:rsidRPr="00D447D9" w:rsidR="00203FF5" w:rsidP="00E40277" w:rsidRDefault="00203FF5" w14:paraId="20453BC5" w14:textId="77777777">
            <w:pPr>
              <w:jc w:val="center"/>
              <w:rPr>
                <w:rFonts w:cs="Calibri"/>
              </w:rPr>
            </w:pPr>
            <w:r w:rsidRPr="00D447D9">
              <w:rPr>
                <w:rFonts w:cs="Calibri"/>
              </w:rPr>
              <w:t xml:space="preserve">Records of the assessment of the implementation of measures taken to eliminate or minimise risk and of the effectiveness of the chosen strategy</w:t>
            </w:r>
          </w:p>
        </w:tc>
        <w:tc>
          <w:tcPr>
            <w:tcW w:w="2404" w:type="dxa"/>
            <w:shd w:val="clear" w:color="auto" w:fill="F2F2F2" w:themeFill="background1" w:themeFillShade="F2"/>
          </w:tcPr>
          <w:p w:rsidRPr="00D447D9" w:rsidR="00203FF5" w:rsidP="00E40277" w:rsidRDefault="00203FF5" w14:paraId="1B12A7F8" w14:textId="77777777">
            <w:pPr>
              <w:jc w:val="center"/>
              <w:rPr>
                <w:rFonts w:cs="Calibri"/>
              </w:rPr>
            </w:pPr>
            <w:r w:rsidRPr="00D447D9">
              <w:rPr>
                <w:rFonts w:cs="Calibri"/>
              </w:rPr>
              <w:t xml:space="preserve">Percentage estimate of performance</w:t>
            </w:r>
          </w:p>
        </w:tc>
      </w:tr>
      <w:tr w:rsidRPr="00D447D9" w:rsidR="00203FF5" w:rsidTr="00E40277" w14:paraId="5B1D586E" w14:textId="77777777">
        <w:tc>
          <w:tcPr>
            <w:tcW w:w="988" w:type="dxa"/>
          </w:tcPr>
          <w:p w:rsidRPr="00D447D9" w:rsidR="00203FF5" w:rsidP="00E40277" w:rsidRDefault="00203FF5" w14:paraId="067932A0" w14:textId="77777777">
            <w:pPr>
              <w:jc w:val="both"/>
              <w:rPr>
                <w:rFonts w:cs="Calibri"/>
              </w:rPr>
            </w:pPr>
          </w:p>
        </w:tc>
        <w:tc>
          <w:tcPr>
            <w:tcW w:w="5670" w:type="dxa"/>
          </w:tcPr>
          <w:p w:rsidRPr="00D447D9" w:rsidR="00203FF5" w:rsidP="00E40277" w:rsidRDefault="00203FF5" w14:paraId="7297CB9C" w14:textId="77777777">
            <w:pPr>
              <w:jc w:val="both"/>
              <w:rPr>
                <w:rFonts w:cs="Calibri"/>
              </w:rPr>
            </w:pPr>
          </w:p>
        </w:tc>
        <w:tc>
          <w:tcPr>
            <w:tcW w:w="2404" w:type="dxa"/>
          </w:tcPr>
          <w:p w:rsidRPr="00D447D9" w:rsidR="00203FF5" w:rsidP="00E40277" w:rsidRDefault="00203FF5" w14:paraId="446B154F" w14:textId="77777777">
            <w:pPr>
              <w:jc w:val="both"/>
              <w:rPr>
                <w:rFonts w:cs="Calibri"/>
              </w:rPr>
            </w:pPr>
          </w:p>
        </w:tc>
      </w:tr>
      <w:tr w:rsidRPr="00D447D9" w:rsidR="00203FF5" w:rsidTr="00E40277" w14:paraId="171FCC50" w14:textId="77777777">
        <w:tc>
          <w:tcPr>
            <w:tcW w:w="988" w:type="dxa"/>
          </w:tcPr>
          <w:p w:rsidRPr="00D447D9" w:rsidR="00203FF5" w:rsidP="00E40277" w:rsidRDefault="00203FF5" w14:paraId="0FD660E9" w14:textId="77777777">
            <w:pPr>
              <w:jc w:val="both"/>
              <w:rPr>
                <w:rFonts w:cs="Calibri"/>
              </w:rPr>
            </w:pPr>
          </w:p>
        </w:tc>
        <w:tc>
          <w:tcPr>
            <w:tcW w:w="5670" w:type="dxa"/>
          </w:tcPr>
          <w:p w:rsidRPr="00D447D9" w:rsidR="00203FF5" w:rsidP="00E40277" w:rsidRDefault="00203FF5" w14:paraId="2E50822B" w14:textId="77777777">
            <w:pPr>
              <w:jc w:val="both"/>
              <w:rPr>
                <w:rFonts w:cs="Calibri"/>
              </w:rPr>
            </w:pPr>
          </w:p>
        </w:tc>
        <w:tc>
          <w:tcPr>
            <w:tcW w:w="2404" w:type="dxa"/>
          </w:tcPr>
          <w:p w:rsidRPr="00D447D9" w:rsidR="00203FF5" w:rsidP="00E40277" w:rsidRDefault="00203FF5" w14:paraId="619E75F3" w14:textId="77777777">
            <w:pPr>
              <w:jc w:val="both"/>
              <w:rPr>
                <w:rFonts w:cs="Calibri"/>
              </w:rPr>
            </w:pPr>
          </w:p>
        </w:tc>
      </w:tr>
      <w:tr w:rsidRPr="00D447D9" w:rsidR="00203FF5" w:rsidTr="00E40277" w14:paraId="48A4119D" w14:textId="77777777">
        <w:tc>
          <w:tcPr>
            <w:tcW w:w="988" w:type="dxa"/>
          </w:tcPr>
          <w:p w:rsidRPr="00D447D9" w:rsidR="00203FF5" w:rsidP="00E40277" w:rsidRDefault="00203FF5" w14:paraId="39EDD528" w14:textId="77777777">
            <w:pPr>
              <w:jc w:val="both"/>
              <w:rPr>
                <w:rFonts w:cs="Calibri"/>
              </w:rPr>
            </w:pPr>
          </w:p>
        </w:tc>
        <w:tc>
          <w:tcPr>
            <w:tcW w:w="5670" w:type="dxa"/>
          </w:tcPr>
          <w:p w:rsidRPr="00D447D9" w:rsidR="00203FF5" w:rsidP="00E40277" w:rsidRDefault="00203FF5" w14:paraId="74172CEE" w14:textId="77777777">
            <w:pPr>
              <w:jc w:val="both"/>
              <w:rPr>
                <w:rFonts w:cs="Calibri"/>
              </w:rPr>
            </w:pPr>
          </w:p>
        </w:tc>
        <w:tc>
          <w:tcPr>
            <w:tcW w:w="2404" w:type="dxa"/>
          </w:tcPr>
          <w:p w:rsidRPr="00D447D9" w:rsidR="00203FF5" w:rsidP="00E40277" w:rsidRDefault="00203FF5" w14:paraId="382398A7" w14:textId="77777777">
            <w:pPr>
              <w:jc w:val="both"/>
              <w:rPr>
                <w:rFonts w:cs="Calibri"/>
              </w:rPr>
            </w:pPr>
          </w:p>
        </w:tc>
      </w:tr>
    </w:tbl>
    <w:p w:rsidR="00203FF5" w:rsidP="00203FF5" w:rsidRDefault="00203FF5" w14:paraId="594490CC" w14:textId="77777777">
      <w:pPr>
        <w:jc w:val="both"/>
        <w:rPr>
          <w:rFonts w:eastAsia="Calibri" w:cs="Calibri"/>
          <w:color w:val="000000" w:themeColor="text1"/>
        </w:rPr>
      </w:pPr>
    </w:p>
    <w:p w:rsidRPr="0028249F" w:rsidR="00720424" w:rsidP="00203FF5" w:rsidRDefault="00720424" w14:paraId="7CB0CA98" w14:textId="77777777">
      <w:pPr>
        <w:jc w:val="both"/>
        <w:rPr>
          <w:rFonts w:eastAsia="Calibri" w:cs="Calibri"/>
          <w:color w:val="000000" w:themeColor="text1"/>
        </w:rPr>
      </w:pPr>
    </w:p>
    <w:sectPr w:rsidRPr="0028249F" w:rsidR="00720424" w:rsidSect="00203FF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7FC" w:rsidP="00D561F2" w:rsidRDefault="00E637FC" w14:paraId="420920A5" w14:textId="77777777">
      <w:pPr>
        <w:spacing w:after="0" w:line="240" w:lineRule="auto"/>
      </w:pPr>
      <w:r>
        <w:separator/>
      </w:r>
    </w:p>
  </w:endnote>
  <w:endnote w:type="continuationSeparator" w:id="0">
    <w:p w:rsidR="00E637FC" w:rsidP="00D561F2" w:rsidRDefault="00E637FC" w14:paraId="7FE942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6CC" w:rsidP="00963782" w:rsidRDefault="00D04DBA" w14:paraId="4A436A19" w14:textId="77777777">
    <w:pPr>
      <w:pStyle w:val="Zpat"/>
      <w:tabs>
        <w:tab w:val="clear" w:pos="4536"/>
        <w:tab w:val="left" w:pos="5103"/>
      </w:tabs>
      <w:rPr>
        <w:rStyle w:val="Siln"/>
      </w:rPr>
    </w:pPr>
    <w:r>
      <w:rPr>
        <w:b/>
        <w:bCs/>
        <w:noProof/>
      </w:rPr>
      <mc:AlternateContent>
        <mc:Choice Requires="wps">
          <w:drawing>
            <wp:anchor distT="0" distB="0" distL="114300" distR="114300" simplePos="0" relativeHeight="251658241" behindDoc="0" locked="0" layoutInCell="1" allowOverlap="1" wp14:editId="73588B03" wp14:anchorId="6ADC78A8">
              <wp:simplePos x="0" y="0"/>
              <wp:positionH relativeFrom="column">
                <wp:posOffset>4853305</wp:posOffset>
              </wp:positionH>
              <wp:positionV relativeFrom="paragraph">
                <wp:posOffset>21590</wp:posOffset>
              </wp:positionV>
              <wp:extent cx="900000" cy="36000"/>
              <wp:effectExtent l="0" t="0" r="0" b="2540"/>
              <wp:wrapNone/>
              <wp:docPr id="2041056257" name="Obdélník 2"/>
              <wp:cNvGraphicFramePr/>
              <a:graphic xmlns:a="http://schemas.openxmlformats.org/drawingml/2006/main">
                <a:graphicData uri="http://schemas.microsoft.com/office/word/2010/wordprocessingShape">
                  <wps:wsp>
                    <wps:cNvSpPr/>
                    <wps:spPr>
                      <a:xfrm>
                        <a:off x="0" y="0"/>
                        <a:ext cx="900000" cy="36000"/>
                      </a:xfrm>
                      <a:prstGeom prst="rect">
                        <a:avLst/>
                      </a:prstGeom>
                      <a:solidFill>
                        <a:srgbClr val="EE8E2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2" style="position:absolute;margin-left:382.15pt;margin-top:1.7pt;width:70.85pt;height: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e8e24"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4hdwIAAF0FAAAOAAAAZHJzL2Uyb0RvYy54bWysVEtv2zAMvg/YfxB0X51kadcGdYqgj2FA&#10;0RZrh54VWYoFyKJGKXGyXz9KdpyuLXYY5oNMiuTHh0ieX2wbyzYKgwFX8vHRiDPlJFTGrUr+4+nm&#10;0ylnIQpXCQtOlXynAr+Yf/xw3vqZmkANtlLICMSFWetLXsfoZ0URZK0aEY7AK0dCDdiISCyuigpF&#10;S+iNLSaj0UnRAlYeQaoQ6PaqE/J5xtdayXivdVCR2ZJTbDGfmM9lOov5uZitUPjayD4M8Q9RNMI4&#10;cjpAXYko2BrNG6jGSIQAOh5JaArQ2kiVc6BsxqNX2TzWwqucCxUn+KFM4f/ByrvNo39AKkPrwywQ&#10;mbLYamzSn+Jj21ys3VAstY1M0uXZKH2cSRJ9PkkkgRQHW48hflXQsESUHOkpcoXE5jbETnWvklwF&#10;sKa6MdZmBlfLS4tsI+jZrq9PryfTHv0PNeuSsoNk1iGmm+KQSabizqqkZ913pZmpKPZJjiQ3mRr8&#10;CCmVi+NOVItKde7Hx4fcBoucaQZMyJr8D9g9QGrgt9hdlL1+MlW5Rwfj0d8C64wHi+wZXByMG+MA&#10;3wOwlFXvudPfF6krTarSEqrdAzKEbkKClzeG3u1WhPggkEaCXprGPN7ToS20JYee4qwG/PXefdKn&#10;TiUpZy2NWMnDz7VAxZn95qiHz8bTaZrJzEyPv0yIwZeS5UuJWzeXQO0wpoXiZSaTfrR7UiM0z7QN&#10;FskriYST5LvkMuKeuYzd6NM+kWqxyGo0h17EW/foZQJPVU19+bR9Fuj75o3U9HewH0cxe9XDnW6y&#10;dLBYR9AmN/ihrn29aYZz4/T7Ji2Jl3zWOmzF+W8AAAD//wMAUEsDBBQABgAIAAAAIQBmvcE63wAA&#10;AAcBAAAPAAAAZHJzL2Rvd25yZXYueG1sTI/NTsMwEITvSLyDtUhcEHVKo1BCnAoKHBAIRKjE1Y2X&#10;JBCvo9j56duznOA2qxnNfJttZtuKEXvfOFKwXEQgkEpnGqoU7N4fztcgfNBkdOsIFRzQwyY/Psp0&#10;atxEbzgWoRJcQj7VCuoQulRKX9ZotV+4Dom9T9dbHfjsK2l6PXG5beVFFCXS6oZ4odYdbmssv4vB&#10;KngOh9ev7UsR3z3eT7e7cT3Qx9OZUqcn8801iIBz+AvDLz6jQ85MezeQ8aJVcJnEK44qWMUg2L+K&#10;Ev5tz2IJMs/kf/78BwAA//8DAFBLAQItABQABgAIAAAAIQC2gziS/gAAAOEBAAATAAAAAAAAAAAA&#10;AAAAAAAAAABbQ29udGVudF9UeXBlc10ueG1sUEsBAi0AFAAGAAgAAAAhADj9If/WAAAAlAEAAAsA&#10;AAAAAAAAAAAAAAAALwEAAF9yZWxzLy5yZWxzUEsBAi0AFAAGAAgAAAAhABQRjiF3AgAAXQUAAA4A&#10;AAAAAAAAAAAAAAAALgIAAGRycy9lMm9Eb2MueG1sUEsBAi0AFAAGAAgAAAAhAGa9wTrfAAAABwEA&#10;AA8AAAAAAAAAAAAAAAAA0QQAAGRycy9kb3ducmV2LnhtbFBLBQYAAAAABAAEAPMAAADdBQAAAAA=&#10;" w14:anchorId="1D513226"/>
          </w:pict>
        </mc:Fallback>
      </mc:AlternateContent>
    </w:r>
    <w:r w:rsidR="00BE36CC">
      <w:rPr>
        <w:b/>
        <w:bCs/>
        <w:noProof/>
      </w:rPr>
      <mc:AlternateContent>
        <mc:Choice Requires="wps">
          <w:drawing>
            <wp:anchor distT="0" distB="0" distL="114300" distR="114300" simplePos="0" relativeHeight="251658240" behindDoc="0" locked="0" layoutInCell="1" allowOverlap="1" wp14:editId="19CDC7CB" wp14:anchorId="3FB5608D">
              <wp:simplePos x="0" y="0"/>
              <wp:positionH relativeFrom="column">
                <wp:align>left</wp:align>
              </wp:positionH>
              <wp:positionV relativeFrom="paragraph">
                <wp:posOffset>21590</wp:posOffset>
              </wp:positionV>
              <wp:extent cx="4860000" cy="36000"/>
              <wp:effectExtent l="0" t="0" r="0" b="2540"/>
              <wp:wrapNone/>
              <wp:docPr id="1224107613" name="Obdélník 2"/>
              <wp:cNvGraphicFramePr/>
              <a:graphic xmlns:a="http://schemas.openxmlformats.org/drawingml/2006/main">
                <a:graphicData uri="http://schemas.microsoft.com/office/word/2010/wordprocessingShape">
                  <wps:wsp>
                    <wps:cNvSpPr/>
                    <wps:spPr>
                      <a:xfrm>
                        <a:off x="0" y="0"/>
                        <a:ext cx="4860000" cy="36000"/>
                      </a:xfrm>
                      <a:prstGeom prst="rect">
                        <a:avLst/>
                      </a:prstGeom>
                      <a:solidFill>
                        <a:srgbClr val="297D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2" style="position:absolute;margin-left:0;margin-top:1.7pt;width:382.7pt;height:2.8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spid="_x0000_s1026" fillcolor="#297dc1"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zrOeAIAAF4FAAAOAAAAZHJzL2Uyb0RvYy54bWysVE1v2zAMvQ/YfxB0Xx1n6VdQpwhSdBhQ&#10;tEHboWdFlmIDsqhRSpzs14+SHadrix2G+SBTIvlIPpG6ut41hm0V+hpswfOTEWfKSihruy74j+fb&#10;Lxec+SBsKQxYVfC98vx69vnTVeumagwVmFIhIxDrp60reBWCm2aZl5VqhD8BpywpNWAjAm1xnZUo&#10;WkJvTDYejc6yFrB0CFJ5T6c3nZLPEr7WSoYHrb0KzBSccgtpxbSu4prNrsR0jcJVtezTEP+QRSNq&#10;S0EHqBsRBNtg/Q6qqSWCBx1OJDQZaF1LlWqgavLRm2qeKuFUqoXI8W6gyf8/WHm/fXJLJBpa56ee&#10;xFjFTmMT/5Qf2yWy9gNZaheYpMPJxdmIPs4k6b5GOZKZHZ0d+vBNQcOiUHCku0gUie2dD53pwSTG&#10;8mDq8rY2Jm1wvVoYZFtB9za+PL9Z5D36H2bGRmML0a1DjCfZsZQkhb1R0c7YR6VZXVLy45RJ6jI1&#10;xBFSKhvyTlWJUnXh89NjbYNHqjQBRmRN8QfsHiB28HvsLsvePrqq1KSD8+hviXXOg0eKDDYMzk1t&#10;AT8CMFRVH7mzP5DUURNZWkG5XyJD6EbEO3lb073dCR+WAmkm6KZpzsMDLdpAW3DoJc4qwF8fnUd7&#10;alXSctbSjBXc/9wIVJyZ75aa+DKfTOJQps3k9HxMG3ytWb3W2E2zAGqHnF4UJ5MY7YM5iBqheaHn&#10;YB6jkkpYSbELLgMeNovQzT49KFLN58mMBtGJcGefnIzgkdXYl8+7F4Gub95AXX8Ph3kU0zc93NlG&#10;TwvzTQBdpwY/8trzTUOcGqd/cOIr8XqfrI7P4uw3AAAA//8DAFBLAwQUAAYACAAAACEAY5ev79sA&#10;AAAEAQAADwAAAGRycy9kb3ducmV2LnhtbEyPTU/DMAyG70j8h8hI3Fg6GGPrmk4TEtJuaB8S16xx&#10;k4rGqZpsa/n1mBO72XpfPX5crAffigv2sQmkYDrJQCBVwTRkFRwPH08LEDFpMroNhApGjLAu7+8K&#10;nZtwpR1e9skKhlDMtQKXUpdLGSuHXsdJ6JA4q0PvdeK1t9L0+spw38rnLJtLrxviC053+O6w+t6f&#10;vYJltaODXX7W9dFl29n4Zbc/40apx4dhswKRcEj/ZfjTZ3Uo2ekUzmSiaBXwI0nBywwEh2/zVx5O&#10;TJ6CLAt5K1/+AgAA//8DAFBLAQItABQABgAIAAAAIQC2gziS/gAAAOEBAAATAAAAAAAAAAAAAAAA&#10;AAAAAABbQ29udGVudF9UeXBlc10ueG1sUEsBAi0AFAAGAAgAAAAhADj9If/WAAAAlAEAAAsAAAAA&#10;AAAAAAAAAAAALwEAAF9yZWxzLy5yZWxzUEsBAi0AFAAGAAgAAAAhAHDvOs54AgAAXgUAAA4AAAAA&#10;AAAAAAAAAAAALgIAAGRycy9lMm9Eb2MueG1sUEsBAi0AFAAGAAgAAAAhAGOXr+/bAAAABAEAAA8A&#10;AAAAAAAAAAAAAAAA0gQAAGRycy9kb3ducmV2LnhtbFBLBQYAAAAABAAEAPMAAADaBQAAAAA=&#10;" w14:anchorId="4B6DFBF3"/>
          </w:pict>
        </mc:Fallback>
      </mc:AlternateContent>
    </w:r>
  </w:p>
  <w:p w:rsidR="0077583E" w:rsidP="00D81A2F" w:rsidRDefault="00167B11" w14:paraId="174A2FFB" w14:textId="77777777">
    <w:pPr>
      <w:pStyle w:val="Zpat"/>
      <w:tabs>
        <w:tab w:val="clear" w:pos="4536"/>
      </w:tabs>
    </w:pPr>
    <w:r>
      <w:rPr>
        <w:rStyle w:val="Siln"/>
      </w:rPr>
      <w:t xml:space="preserve">Classification level</w:t>
    </w:r>
    <w:r w:rsidRPr="00963782" w:rsidR="00963782">
      <w:rPr>
        <w:rStyle w:val="Siln"/>
      </w:rPr>
      <w:t xml:space="preserve">:</w:t>
    </w:r>
    <w:r w:rsidRPr="00FA468F" w:rsidR="00FA468F">
      <w:rPr>
        <w:rStyle w:val="ZkladntextChar"/>
      </w:rPr>
      <w:fldChar w:fldCharType="begin"/>
    </w:r>
    <w:r w:rsidRPr="00FA468F" w:rsidR="00FA468F">
      <w:rPr>
        <w:rStyle w:val="ZkladntextChar"/>
      </w:rPr>
      <w:instrText xml:space="preserve"> REF  klasifikace </w:instrText>
    </w:r>
    <w:r w:rsidR="00FA468F">
      <w:rPr>
        <w:rStyle w:val="ZkladntextChar"/>
      </w:rPr>
      <w:instrText xml:space="preserve"> \* MERGEFORMAT </w:instrText>
    </w:r>
    <w:r w:rsidRPr="00FA468F" w:rsidR="00FA468F">
      <w:rPr>
        <w:rStyle w:val="ZkladntextChar"/>
      </w:rPr>
      <w:fldChar w:fldCharType="separate"/>
    </w:r>
    <w:r w:rsidRPr="00AD666D" w:rsidR="00AD666D">
      <w:rPr>
        <w:rStyle w:val="ZkladntextChar"/>
      </w:rPr>
      <w:t xml:space="preserve"> Internal</w:t>
    </w:r>
    <w:r w:rsidRPr="00FA468F" w:rsidR="00FA468F">
      <w:rPr>
        <w:rStyle w:val="ZkladntextChar"/>
      </w:rPr>
      <w:fldChar w:fldCharType="end"/>
    </w:r>
    <w:r w:rsidR="00D81A2F">
      <w:tab/>
    </w:r>
    <w:r w:rsidRPr="00963782" w:rsidR="00963782">
      <w:rPr>
        <w:color w:val="808183"/>
      </w:rPr>
      <w:t xml:space="preserve"> </w:t>
    </w:r>
    <w:r w:rsidRPr="00963782" w:rsidR="00963782">
      <w:rPr>
        <w:color w:val="808183"/>
      </w:rPr>
      <w:t xml:space="preserve">PAGE</w:t>
    </w:r>
    <w:sdt>
      <w:sdtPr>
        <w:rPr>
          <w:color w:val="808183"/>
        </w:rPr>
        <w:id w:val="-535881789"/>
        <w:docPartObj>
          <w:docPartGallery w:val="Page Numbers (Bottom of Page)"/>
          <w:docPartUnique/>
        </w:docPartObj>
      </w:sdtPr>
      <w:sdtEndPr>
        <w:rPr>
          <w:color w:val="auto"/>
        </w:rPr>
      </w:sdtEndPr>
      <w:sdtContent>
        <w:r w:rsidRPr="00963782" w:rsidR="0077583E">
          <w:rPr>
            <w:color w:val="808183"/>
          </w:rPr>
          <w:fldChar w:fldCharType="begin"/>
        </w:r>
        <w:r w:rsidRPr="00963782" w:rsidR="0077583E">
          <w:rPr>
            <w:color w:val="808183"/>
          </w:rPr>
          <w:instrText>PAGE   \* MERGEFORMAT</w:instrText>
        </w:r>
        <w:r w:rsidRPr="00963782" w:rsidR="0077583E">
          <w:rPr>
            <w:color w:val="808183"/>
          </w:rPr>
          <w:fldChar w:fldCharType="separate"/>
        </w:r>
        <w:r w:rsidRPr="00963782" w:rsidR="0077583E">
          <w:rPr>
            <w:color w:val="808183"/>
          </w:rPr>
          <w:t>2</w:t>
        </w:r>
        <w:r w:rsidRPr="00963782" w:rsidR="0077583E">
          <w:rPr>
            <w:color w:val="808183"/>
          </w:rPr>
          <w:fldChar w:fldCharType="end"/>
        </w:r>
        <w:r w:rsidR="00655FBE">
          <w:rPr>
            <w:color w:val="808183"/>
          </w:rPr>
          <w:t xml:space="preserve"> from </w:t>
        </w:r>
        <w:r w:rsidR="00655FBE">
          <w:rPr>
            <w:color w:val="808183"/>
          </w:rPr>
          <w:fldChar w:fldCharType="begin"/>
        </w:r>
        <w:r w:rsidR="00655FBE">
          <w:rPr>
            <w:color w:val="808183"/>
          </w:rPr>
          <w:instrText xml:space="preserve"> NUMPAGES   \* MERGEFORMAT </w:instrText>
        </w:r>
        <w:r w:rsidR="00655FBE">
          <w:rPr>
            <w:color w:val="808183"/>
          </w:rPr>
          <w:fldChar w:fldCharType="separate"/>
        </w:r>
        <w:r w:rsidR="00655FBE">
          <w:rPr>
            <w:noProof/>
            <w:color w:val="808183"/>
          </w:rPr>
          <w:t>7</w:t>
        </w:r>
        <w:r w:rsidR="00655FBE">
          <w:rPr>
            <w:color w:val="808183"/>
          </w:rPr>
          <w:fldChar w:fldCharType="end"/>
        </w:r>
      </w:sdtContent>
    </w:sdt>
  </w:p>
  <w:p w:rsidR="00D561F2" w:rsidRDefault="00D561F2" w14:paraId="141F5D12"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7FC" w:rsidP="00D561F2" w:rsidRDefault="00E637FC" w14:paraId="7CA53261" w14:textId="77777777">
      <w:pPr>
        <w:spacing w:after="0" w:line="240" w:lineRule="auto"/>
      </w:pPr>
      <w:r>
        <w:separator/>
      </w:r>
    </w:p>
  </w:footnote>
  <w:footnote w:type="continuationSeparator" w:id="0">
    <w:p w:rsidR="00E637FC" w:rsidP="00D561F2" w:rsidRDefault="00E637FC" w14:paraId="29DC815A" w14:textId="77777777">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A2F" w:rsidP="00D81A2F" w:rsidRDefault="007E7197" w14:paraId="18DDB679" w14:textId="3E914099">
    <w:pPr>
      <w:pStyle w:val="Zpat"/>
      <w:tabs>
        <w:tab w:val="clear" w:pos="4536"/>
      </w:tabs>
      <w:spacing w:after="80"/>
      <w:rPr>
        <w:rStyle w:val="Siln"/>
      </w:rPr>
    </w:pPr>
    <w:r>
      <w:rPr>
        <w:noProof/>
      </w:rPr>
      <w:drawing>
        <wp:inline distT="0" distB="0" distL="0" distR="0" wp14:anchorId="230011CD" wp14:editId="5D75AD74">
          <wp:extent cx="1476349" cy="288000"/>
          <wp:effectExtent l="0" t="0" r="0" b="0"/>
          <wp:docPr id="57968996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49" cy="288000"/>
                  </a:xfrm>
                  <a:prstGeom prst="rect">
                    <a:avLst/>
                  </a:prstGeom>
                  <a:noFill/>
                  <a:ln>
                    <a:noFill/>
                  </a:ln>
                </pic:spPr>
              </pic:pic>
            </a:graphicData>
          </a:graphic>
        </wp:inline>
      </w:drawing>
    </w:r>
    <w:r w:rsidR="00D81A2F">
      <w:rPr>
        <w:rStyle w:val="Siln"/>
      </w:rPr>
      <w:tab/>
    </w:r>
    <w:r w:rsidR="00D81A2F">
      <w:rPr>
        <w:rStyle w:val="Siln"/>
      </w:rPr>
      <w:fldChar w:fldCharType="begin"/>
    </w:r>
    <w:r w:rsidR="00D81A2F">
      <w:rPr>
        <w:rStyle w:val="Siln"/>
      </w:rPr>
      <w:instrText xml:space="preserve"> STYLEREF  Název  \* MERGEFORMAT </w:instrText>
    </w:r>
    <w:r w:rsidR="00D81A2F">
      <w:rPr>
        <w:rStyle w:val="Siln"/>
      </w:rPr>
      <w:fldChar w:fldCharType="separate"/>
    </w:r>
    <w:r w:rsidR="00F84BD9">
      <w:rPr>
        <w:rStyle w:val="Siln"/>
        <w:noProof/>
      </w:rPr>
      <w:t xml:space="preserve">Internal Anti-Corruption Programme</w:t>
    </w:r>
    <w:r w:rsidR="00D81A2F">
      <w:rPr>
        <w:rStyle w:val="Siln"/>
      </w:rPr>
      <w:fldChar w:fldCharType="end"/>
    </w:r>
  </w:p>
  <w:p w:rsidRPr="00D81A2F" w:rsidR="00D81A2F" w:rsidP="00D81A2F" w:rsidRDefault="00D81A2F" w14:paraId="0CAE0951" w14:textId="77777777">
    <w:pPr>
      <w:pStyle w:val="Zpat"/>
      <w:tabs>
        <w:tab w:val="clear" w:pos="4536"/>
        <w:tab w:val="left" w:pos="5103"/>
      </w:tabs>
      <w:rPr>
        <w:b/>
        <w:bCs/>
      </w:rPr>
    </w:pPr>
    <w:r>
      <w:rPr>
        <w:b/>
        <w:bCs/>
        <w:noProof/>
      </w:rPr>
      <mc:AlternateContent>
        <mc:Choice Requires="wps">
          <w:drawing>
            <wp:anchor distT="0" distB="0" distL="114300" distR="114300" simplePos="0" relativeHeight="251658242" behindDoc="0" locked="0" layoutInCell="1" allowOverlap="1" wp14:editId="197C6713" wp14:anchorId="0CE35A62">
              <wp:simplePos x="0" y="0"/>
              <wp:positionH relativeFrom="column">
                <wp:align>left</wp:align>
              </wp:positionH>
              <wp:positionV relativeFrom="paragraph">
                <wp:posOffset>21590</wp:posOffset>
              </wp:positionV>
              <wp:extent cx="5760000" cy="36000"/>
              <wp:effectExtent l="0" t="0" r="0" b="2540"/>
              <wp:wrapNone/>
              <wp:docPr id="1686041412" name="Obdélník 2"/>
              <wp:cNvGraphicFramePr/>
              <a:graphic xmlns:a="http://schemas.openxmlformats.org/drawingml/2006/main">
                <a:graphicData uri="http://schemas.microsoft.com/office/word/2010/wordprocessingShape">
                  <wps:wsp>
                    <wps:cNvSpPr/>
                    <wps:spPr>
                      <a:xfrm>
                        <a:off x="0" y="0"/>
                        <a:ext cx="5760000" cy="36000"/>
                      </a:xfrm>
                      <a:prstGeom prst="rect">
                        <a:avLst/>
                      </a:prstGeom>
                      <a:solidFill>
                        <a:srgbClr val="297D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2" style="position:absolute;margin-left:0;margin-top:1.7pt;width:453.55pt;height:2.85pt;z-index:25165824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spid="_x0000_s1026" fillcolor="#297dc1"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8VveAIAAF4FAAAOAAAAZHJzL2Uyb0RvYy54bWysVE1v2zAMvQ/YfxB0Xx1n/ViDOEWQoMOA&#10;og3WDj0rshQbkEWNUuJkv36U7DhdW+wwzAeZEslH8onU9GbfGLZT6GuwBc/PRpwpK6Gs7abgP55u&#10;P33hzAdhS2HAqoIflOc3s48fpq2bqDFUYEqFjECsn7Su4FUIbpJlXlaqEf4MnLKk1ICNCLTFTVai&#10;aAm9Mdl4NLrMWsDSIUjlPZ0uOyWfJXytlQwPWnsVmCk45RbSimldxzWbTcVkg8JVtezTEP+QRSNq&#10;S0EHqKUIgm2xfgPV1BLBgw5nEpoMtK6lSjVQNfnoVTWPlXAq1ULkeDfQ5P8frLzfPboVEg2t8xNP&#10;Yqxir7GJf8qP7RNZh4EstQ9M0uHF1eWIPs4k6T5HOZKZnZwd+vBVQcOiUHCku0gUid2dD53p0STG&#10;8mDq8rY2Jm1ws14YZDtB9za+vlou8h79DzNjo7GF6NYhxpPsVEqSwsGoaGfsd6VZXVLy45RJ6jI1&#10;xBFSKhvyTlWJUnXh84tTbYNHqjQBRmRN8QfsHiB28FvsLsvePrqq1KSD8+hviXXOg0eKDDYMzk1t&#10;Ad8DMFRVH7mzP5LUURNZWkN5WCFD6EbEO3lb073dCR9WAmkm6KZpzsMDLdpAW3DoJc4qwF/vnUd7&#10;alXSctbSjBXc/9wKVJyZb5aa+Do/P49DmTbnF1dj2uBLzfqlxm6bBVA75PSiOJnEaB/MUdQIzTM9&#10;B/MYlVTCSopdcBnwuFmEbvbpQZFqPk9mNIhOhDv76GQEj6zGvnzaPwt0ffMG6vp7OM6jmLzq4c42&#10;elqYbwPoOjX4ideebxri1Dj9gxNfiZf7ZHV6Fme/AQAA//8DAFBLAwQUAAYACAAAACEA3Yo/xdsA&#10;AAAEAQAADwAAAGRycy9kb3ducmV2LnhtbEyPzU7DMBCE70i8g7VI3KgdqCgJcaoKCak31B+Jqxtv&#10;4oh4HcVum/D0LCe47WhGM9+W68n34oJj7AJpyBYKBFIdbEethuPh/eEFREyGrOkDoYYZI6yr25vS&#10;FDZcaYeXfWoFl1AsjAaX0lBIGWuH3sRFGJDYa8LoTWI5ttKO5srlvpePSj1LbzriBWcGfHNYf+3P&#10;XkNe7+jQ5h9Nc3Rqu5w/2+33vNH6/m7avIJIOKW/MPziMzpUzHQKZ7JR9Br4kaThaQmCzVytMhAn&#10;PjKQVSn/w1c/AAAA//8DAFBLAQItABQABgAIAAAAIQC2gziS/gAAAOEBAAATAAAAAAAAAAAAAAAA&#10;AAAAAABbQ29udGVudF9UeXBlc10ueG1sUEsBAi0AFAAGAAgAAAAhADj9If/WAAAAlAEAAAsAAAAA&#10;AAAAAAAAAAAALwEAAF9yZWxzLy5yZWxzUEsBAi0AFAAGAAgAAAAhAG+fxW94AgAAXgUAAA4AAAAA&#10;AAAAAAAAAAAALgIAAGRycy9lMm9Eb2MueG1sUEsBAi0AFAAGAAgAAAAhAN2KP8XbAAAABAEAAA8A&#10;AAAAAAAAAAAAAAAA0gQAAGRycy9kb3ducmV2LnhtbFBLBQYAAAAABAAEAPMAAADaBQAAAAA=&#10;" w14:anchorId="1148A6FA"/>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FA0"/>
    <w:multiLevelType w:val="hybridMultilevel"/>
    <w:tmpl w:val="88BADE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FB36C7"/>
    <w:multiLevelType w:val="hybridMultilevel"/>
    <w:tmpl w:val="62CEE5B6"/>
    <w:lvl w:ilvl="0" w:tplc="1DACA2BC">
      <w:start w:val="1"/>
      <w:numFmt w:val="decimal"/>
      <w:pStyle w:val="Odstavecslov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6B7BEF"/>
    <w:multiLevelType w:val="hybridMultilevel"/>
    <w:tmpl w:val="F820889C"/>
    <w:lvl w:ilvl="0" w:tplc="4F062FA8">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84CDE9E"/>
    <w:multiLevelType w:val="hybridMultilevel"/>
    <w:tmpl w:val="FFFFFFFF"/>
    <w:lvl w:ilvl="0" w:tplc="59BC0704">
      <w:start w:val="1"/>
      <w:numFmt w:val="bullet"/>
      <w:lvlText w:val=""/>
      <w:lvlJc w:val="left"/>
      <w:pPr>
        <w:ind w:left="720" w:hanging="360"/>
      </w:pPr>
      <w:rPr>
        <w:rFonts w:ascii="Symbol" w:hAnsi="Symbol" w:hint="default"/>
      </w:rPr>
    </w:lvl>
    <w:lvl w:ilvl="1" w:tplc="A28EADFA">
      <w:start w:val="1"/>
      <w:numFmt w:val="bullet"/>
      <w:lvlText w:val="o"/>
      <w:lvlJc w:val="left"/>
      <w:pPr>
        <w:ind w:left="1440" w:hanging="360"/>
      </w:pPr>
      <w:rPr>
        <w:rFonts w:ascii="Symbol" w:hAnsi="Symbol" w:hint="default"/>
      </w:rPr>
    </w:lvl>
    <w:lvl w:ilvl="2" w:tplc="E7A41820">
      <w:start w:val="1"/>
      <w:numFmt w:val="bullet"/>
      <w:lvlText w:val=""/>
      <w:lvlJc w:val="left"/>
      <w:pPr>
        <w:ind w:left="2160" w:hanging="360"/>
      </w:pPr>
      <w:rPr>
        <w:rFonts w:ascii="Wingdings" w:hAnsi="Wingdings" w:hint="default"/>
      </w:rPr>
    </w:lvl>
    <w:lvl w:ilvl="3" w:tplc="F35CAFCA">
      <w:start w:val="1"/>
      <w:numFmt w:val="bullet"/>
      <w:lvlText w:val=""/>
      <w:lvlJc w:val="left"/>
      <w:pPr>
        <w:ind w:left="2880" w:hanging="360"/>
      </w:pPr>
      <w:rPr>
        <w:rFonts w:ascii="Symbol" w:hAnsi="Symbol" w:hint="default"/>
      </w:rPr>
    </w:lvl>
    <w:lvl w:ilvl="4" w:tplc="745087F8">
      <w:start w:val="1"/>
      <w:numFmt w:val="bullet"/>
      <w:lvlText w:val="o"/>
      <w:lvlJc w:val="left"/>
      <w:pPr>
        <w:ind w:left="3600" w:hanging="360"/>
      </w:pPr>
      <w:rPr>
        <w:rFonts w:ascii="Courier New" w:hAnsi="Courier New" w:hint="default"/>
      </w:rPr>
    </w:lvl>
    <w:lvl w:ilvl="5" w:tplc="D5FA5DEE">
      <w:start w:val="1"/>
      <w:numFmt w:val="bullet"/>
      <w:lvlText w:val=""/>
      <w:lvlJc w:val="left"/>
      <w:pPr>
        <w:ind w:left="4320" w:hanging="360"/>
      </w:pPr>
      <w:rPr>
        <w:rFonts w:ascii="Wingdings" w:hAnsi="Wingdings" w:hint="default"/>
      </w:rPr>
    </w:lvl>
    <w:lvl w:ilvl="6" w:tplc="027A641E">
      <w:start w:val="1"/>
      <w:numFmt w:val="bullet"/>
      <w:lvlText w:val=""/>
      <w:lvlJc w:val="left"/>
      <w:pPr>
        <w:ind w:left="5040" w:hanging="360"/>
      </w:pPr>
      <w:rPr>
        <w:rFonts w:ascii="Symbol" w:hAnsi="Symbol" w:hint="default"/>
      </w:rPr>
    </w:lvl>
    <w:lvl w:ilvl="7" w:tplc="5BA2D002">
      <w:start w:val="1"/>
      <w:numFmt w:val="bullet"/>
      <w:lvlText w:val="o"/>
      <w:lvlJc w:val="left"/>
      <w:pPr>
        <w:ind w:left="5760" w:hanging="360"/>
      </w:pPr>
      <w:rPr>
        <w:rFonts w:ascii="Courier New" w:hAnsi="Courier New" w:hint="default"/>
      </w:rPr>
    </w:lvl>
    <w:lvl w:ilvl="8" w:tplc="616A7352">
      <w:start w:val="1"/>
      <w:numFmt w:val="bullet"/>
      <w:lvlText w:val=""/>
      <w:lvlJc w:val="left"/>
      <w:pPr>
        <w:ind w:left="6480" w:hanging="360"/>
      </w:pPr>
      <w:rPr>
        <w:rFonts w:ascii="Wingdings" w:hAnsi="Wingdings" w:hint="default"/>
      </w:rPr>
    </w:lvl>
  </w:abstractNum>
  <w:abstractNum w:abstractNumId="4" w15:restartNumberingAfterBreak="0">
    <w:nsid w:val="32727762"/>
    <w:multiLevelType w:val="multilevel"/>
    <w:tmpl w:val="8BA0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3E57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E13D67"/>
    <w:multiLevelType w:val="hybridMultilevel"/>
    <w:tmpl w:val="97181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FD29B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B00A4E"/>
    <w:multiLevelType w:val="multilevel"/>
    <w:tmpl w:val="FCD8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24A02"/>
    <w:multiLevelType w:val="multilevel"/>
    <w:tmpl w:val="D5F8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75A85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DC3E7F"/>
    <w:multiLevelType w:val="multilevel"/>
    <w:tmpl w:val="C38A0D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967D11"/>
    <w:multiLevelType w:val="hybridMultilevel"/>
    <w:tmpl w:val="A080D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566556F"/>
    <w:multiLevelType w:val="multilevel"/>
    <w:tmpl w:val="BBBCD312"/>
    <w:lvl w:ilvl="0">
      <w:start w:val="12"/>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6E136DC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F10E29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462C3"/>
    <w:multiLevelType w:val="multilevel"/>
    <w:tmpl w:val="07CA2546"/>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pStyle w:val="Nadpi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9522867">
    <w:abstractNumId w:val="16"/>
  </w:num>
  <w:num w:numId="2" w16cid:durableId="334117995">
    <w:abstractNumId w:val="2"/>
  </w:num>
  <w:num w:numId="3" w16cid:durableId="863520452">
    <w:abstractNumId w:val="1"/>
  </w:num>
  <w:num w:numId="4" w16cid:durableId="1080253774">
    <w:abstractNumId w:val="8"/>
  </w:num>
  <w:num w:numId="5" w16cid:durableId="460272754">
    <w:abstractNumId w:val="11"/>
  </w:num>
  <w:num w:numId="6" w16cid:durableId="815029456">
    <w:abstractNumId w:val="4"/>
  </w:num>
  <w:num w:numId="7" w16cid:durableId="229655792">
    <w:abstractNumId w:val="9"/>
  </w:num>
  <w:num w:numId="8" w16cid:durableId="1060858034">
    <w:abstractNumId w:val="14"/>
  </w:num>
  <w:num w:numId="9" w16cid:durableId="1333993379">
    <w:abstractNumId w:val="7"/>
  </w:num>
  <w:num w:numId="10" w16cid:durableId="1596280907">
    <w:abstractNumId w:val="15"/>
  </w:num>
  <w:num w:numId="11" w16cid:durableId="1763989531">
    <w:abstractNumId w:val="10"/>
  </w:num>
  <w:num w:numId="12" w16cid:durableId="635376240">
    <w:abstractNumId w:val="3"/>
  </w:num>
  <w:num w:numId="13" w16cid:durableId="848906147">
    <w:abstractNumId w:val="5"/>
  </w:num>
  <w:num w:numId="14" w16cid:durableId="1924365821">
    <w:abstractNumId w:val="13"/>
  </w:num>
  <w:num w:numId="15" w16cid:durableId="1056855499">
    <w:abstractNumId w:val="16"/>
  </w:num>
  <w:num w:numId="16" w16cid:durableId="1523275337">
    <w:abstractNumId w:val="16"/>
  </w:num>
  <w:num w:numId="17" w16cid:durableId="1450320808">
    <w:abstractNumId w:val="16"/>
  </w:num>
  <w:num w:numId="18" w16cid:durableId="1221942793">
    <w:abstractNumId w:val="16"/>
  </w:num>
  <w:num w:numId="19" w16cid:durableId="918253723">
    <w:abstractNumId w:val="16"/>
  </w:num>
  <w:num w:numId="20" w16cid:durableId="662438665">
    <w:abstractNumId w:val="16"/>
  </w:num>
  <w:num w:numId="21" w16cid:durableId="69735644">
    <w:abstractNumId w:val="16"/>
  </w:num>
  <w:num w:numId="22" w16cid:durableId="820274626">
    <w:abstractNumId w:val="16"/>
  </w:num>
  <w:num w:numId="23" w16cid:durableId="1131435582">
    <w:abstractNumId w:val="16"/>
  </w:num>
  <w:num w:numId="24" w16cid:durableId="1572500118">
    <w:abstractNumId w:val="16"/>
  </w:num>
  <w:num w:numId="25" w16cid:durableId="1713339325">
    <w:abstractNumId w:val="16"/>
  </w:num>
  <w:num w:numId="26" w16cid:durableId="2105834827">
    <w:abstractNumId w:val="16"/>
  </w:num>
  <w:num w:numId="27" w16cid:durableId="239025539">
    <w:abstractNumId w:val="16"/>
  </w:num>
  <w:num w:numId="28" w16cid:durableId="1687101743">
    <w:abstractNumId w:val="16"/>
  </w:num>
  <w:num w:numId="29" w16cid:durableId="1490560116">
    <w:abstractNumId w:val="16"/>
  </w:num>
  <w:num w:numId="30" w16cid:durableId="1574661696">
    <w:abstractNumId w:val="12"/>
  </w:num>
  <w:num w:numId="31" w16cid:durableId="1791045704">
    <w:abstractNumId w:val="0"/>
  </w:num>
  <w:num w:numId="32" w16cid:durableId="406224585">
    <w:abstractNumId w:val="6"/>
  </w:num>
  <w:num w:numId="33" w16cid:durableId="1285621237">
    <w:abstractNumId w:val="16"/>
  </w:num>
  <w:num w:numId="34" w16cid:durableId="2059931534">
    <w:abstractNumId w:val="16"/>
  </w:num>
  <w:num w:numId="35" w16cid:durableId="70629972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6D"/>
    <w:rsid w:val="00011D1E"/>
    <w:rsid w:val="00016BB7"/>
    <w:rsid w:val="000522BB"/>
    <w:rsid w:val="0005565A"/>
    <w:rsid w:val="0005605B"/>
    <w:rsid w:val="00057CD7"/>
    <w:rsid w:val="000B034D"/>
    <w:rsid w:val="000C2B72"/>
    <w:rsid w:val="000D28EB"/>
    <w:rsid w:val="000E3EB2"/>
    <w:rsid w:val="001009AE"/>
    <w:rsid w:val="00104520"/>
    <w:rsid w:val="00105A8B"/>
    <w:rsid w:val="0011007F"/>
    <w:rsid w:val="00117E18"/>
    <w:rsid w:val="0012355A"/>
    <w:rsid w:val="0013253E"/>
    <w:rsid w:val="0013530D"/>
    <w:rsid w:val="00137B68"/>
    <w:rsid w:val="00143E53"/>
    <w:rsid w:val="001456BA"/>
    <w:rsid w:val="00161F9F"/>
    <w:rsid w:val="00167B11"/>
    <w:rsid w:val="001710AD"/>
    <w:rsid w:val="00171DBD"/>
    <w:rsid w:val="00180865"/>
    <w:rsid w:val="00184438"/>
    <w:rsid w:val="001875AD"/>
    <w:rsid w:val="00190362"/>
    <w:rsid w:val="001906AB"/>
    <w:rsid w:val="00194AF7"/>
    <w:rsid w:val="001A1333"/>
    <w:rsid w:val="001B7C61"/>
    <w:rsid w:val="001C592B"/>
    <w:rsid w:val="001C67C9"/>
    <w:rsid w:val="001D2F40"/>
    <w:rsid w:val="001D4487"/>
    <w:rsid w:val="001E1A65"/>
    <w:rsid w:val="001E5944"/>
    <w:rsid w:val="001E77F2"/>
    <w:rsid w:val="001F1AAB"/>
    <w:rsid w:val="001F6609"/>
    <w:rsid w:val="00203FF5"/>
    <w:rsid w:val="002065CE"/>
    <w:rsid w:val="002126D0"/>
    <w:rsid w:val="00225A90"/>
    <w:rsid w:val="002574BF"/>
    <w:rsid w:val="002669BD"/>
    <w:rsid w:val="0028249F"/>
    <w:rsid w:val="002A2D27"/>
    <w:rsid w:val="002B1171"/>
    <w:rsid w:val="002C4BBA"/>
    <w:rsid w:val="002F1035"/>
    <w:rsid w:val="00302D53"/>
    <w:rsid w:val="00306C9D"/>
    <w:rsid w:val="003147CA"/>
    <w:rsid w:val="003236F0"/>
    <w:rsid w:val="00326E15"/>
    <w:rsid w:val="003327FD"/>
    <w:rsid w:val="0033364E"/>
    <w:rsid w:val="00352BBD"/>
    <w:rsid w:val="00356445"/>
    <w:rsid w:val="00373699"/>
    <w:rsid w:val="00373D0F"/>
    <w:rsid w:val="0038041B"/>
    <w:rsid w:val="00382DB4"/>
    <w:rsid w:val="003A2930"/>
    <w:rsid w:val="003A4502"/>
    <w:rsid w:val="003A513E"/>
    <w:rsid w:val="003B21A9"/>
    <w:rsid w:val="003C746C"/>
    <w:rsid w:val="003D404A"/>
    <w:rsid w:val="003E4D96"/>
    <w:rsid w:val="003F17A7"/>
    <w:rsid w:val="00414095"/>
    <w:rsid w:val="00414EB0"/>
    <w:rsid w:val="0041578B"/>
    <w:rsid w:val="00417B89"/>
    <w:rsid w:val="00420FA7"/>
    <w:rsid w:val="004337E1"/>
    <w:rsid w:val="0045079A"/>
    <w:rsid w:val="00456F73"/>
    <w:rsid w:val="0046535F"/>
    <w:rsid w:val="00474300"/>
    <w:rsid w:val="00485D5B"/>
    <w:rsid w:val="004A0002"/>
    <w:rsid w:val="004A7435"/>
    <w:rsid w:val="004C1FB0"/>
    <w:rsid w:val="004C291E"/>
    <w:rsid w:val="004E5E8D"/>
    <w:rsid w:val="004F124A"/>
    <w:rsid w:val="00514AFE"/>
    <w:rsid w:val="00530C9F"/>
    <w:rsid w:val="005315B8"/>
    <w:rsid w:val="00534CA9"/>
    <w:rsid w:val="005352E1"/>
    <w:rsid w:val="00537AC1"/>
    <w:rsid w:val="0054351B"/>
    <w:rsid w:val="00545CA1"/>
    <w:rsid w:val="005465A0"/>
    <w:rsid w:val="005537EF"/>
    <w:rsid w:val="00575182"/>
    <w:rsid w:val="005A7174"/>
    <w:rsid w:val="005B235A"/>
    <w:rsid w:val="005B242D"/>
    <w:rsid w:val="005B780C"/>
    <w:rsid w:val="005C3A74"/>
    <w:rsid w:val="005D1231"/>
    <w:rsid w:val="005D720A"/>
    <w:rsid w:val="005E1D07"/>
    <w:rsid w:val="005E1D41"/>
    <w:rsid w:val="005E6135"/>
    <w:rsid w:val="005F27FE"/>
    <w:rsid w:val="005F7771"/>
    <w:rsid w:val="00602400"/>
    <w:rsid w:val="006058DE"/>
    <w:rsid w:val="006164C9"/>
    <w:rsid w:val="00617847"/>
    <w:rsid w:val="00620E8C"/>
    <w:rsid w:val="00621C32"/>
    <w:rsid w:val="0063524E"/>
    <w:rsid w:val="00646E70"/>
    <w:rsid w:val="0065033F"/>
    <w:rsid w:val="00655FBE"/>
    <w:rsid w:val="006700D5"/>
    <w:rsid w:val="00691571"/>
    <w:rsid w:val="00691F28"/>
    <w:rsid w:val="00695D6B"/>
    <w:rsid w:val="006A7535"/>
    <w:rsid w:val="006B409F"/>
    <w:rsid w:val="006B7437"/>
    <w:rsid w:val="006D1EC3"/>
    <w:rsid w:val="006D77BE"/>
    <w:rsid w:val="006E7B59"/>
    <w:rsid w:val="006F1E4C"/>
    <w:rsid w:val="00702FE5"/>
    <w:rsid w:val="007034E9"/>
    <w:rsid w:val="00707917"/>
    <w:rsid w:val="00711B3E"/>
    <w:rsid w:val="0071369C"/>
    <w:rsid w:val="007169AD"/>
    <w:rsid w:val="00716F92"/>
    <w:rsid w:val="00720424"/>
    <w:rsid w:val="00720F28"/>
    <w:rsid w:val="0072730F"/>
    <w:rsid w:val="00727B0B"/>
    <w:rsid w:val="00730584"/>
    <w:rsid w:val="00732C3E"/>
    <w:rsid w:val="00737B8D"/>
    <w:rsid w:val="00741DE8"/>
    <w:rsid w:val="007630A6"/>
    <w:rsid w:val="007672B6"/>
    <w:rsid w:val="007749FE"/>
    <w:rsid w:val="0077583E"/>
    <w:rsid w:val="00782EA2"/>
    <w:rsid w:val="007837AF"/>
    <w:rsid w:val="00793B93"/>
    <w:rsid w:val="007A5A9F"/>
    <w:rsid w:val="007A5FC0"/>
    <w:rsid w:val="007A6B3F"/>
    <w:rsid w:val="007D0092"/>
    <w:rsid w:val="007D37C8"/>
    <w:rsid w:val="007D38A8"/>
    <w:rsid w:val="007E7197"/>
    <w:rsid w:val="007F4F1F"/>
    <w:rsid w:val="00801755"/>
    <w:rsid w:val="008060DC"/>
    <w:rsid w:val="00813095"/>
    <w:rsid w:val="0085417C"/>
    <w:rsid w:val="00854D97"/>
    <w:rsid w:val="00862D33"/>
    <w:rsid w:val="0087030A"/>
    <w:rsid w:val="008736CF"/>
    <w:rsid w:val="008B503D"/>
    <w:rsid w:val="008D0AED"/>
    <w:rsid w:val="008E7BF3"/>
    <w:rsid w:val="008F19D6"/>
    <w:rsid w:val="00901A35"/>
    <w:rsid w:val="00914D67"/>
    <w:rsid w:val="009252B4"/>
    <w:rsid w:val="009329A4"/>
    <w:rsid w:val="00960E10"/>
    <w:rsid w:val="00963782"/>
    <w:rsid w:val="009A6EEB"/>
    <w:rsid w:val="009B788E"/>
    <w:rsid w:val="009C6D04"/>
    <w:rsid w:val="009E71C4"/>
    <w:rsid w:val="009F31D9"/>
    <w:rsid w:val="00A2209D"/>
    <w:rsid w:val="00A342EF"/>
    <w:rsid w:val="00A60687"/>
    <w:rsid w:val="00A60AB9"/>
    <w:rsid w:val="00A65474"/>
    <w:rsid w:val="00A83412"/>
    <w:rsid w:val="00A842F6"/>
    <w:rsid w:val="00A96A80"/>
    <w:rsid w:val="00AA36E1"/>
    <w:rsid w:val="00AA7279"/>
    <w:rsid w:val="00AC21F1"/>
    <w:rsid w:val="00AC5D5D"/>
    <w:rsid w:val="00AD666D"/>
    <w:rsid w:val="00AE1E88"/>
    <w:rsid w:val="00AF54E3"/>
    <w:rsid w:val="00AF76B9"/>
    <w:rsid w:val="00B01CE8"/>
    <w:rsid w:val="00B0327B"/>
    <w:rsid w:val="00B0553B"/>
    <w:rsid w:val="00B07DBE"/>
    <w:rsid w:val="00B403B5"/>
    <w:rsid w:val="00B75983"/>
    <w:rsid w:val="00B907F7"/>
    <w:rsid w:val="00B9711E"/>
    <w:rsid w:val="00B97A67"/>
    <w:rsid w:val="00BB46A9"/>
    <w:rsid w:val="00BC5BAE"/>
    <w:rsid w:val="00BD4E92"/>
    <w:rsid w:val="00BE3103"/>
    <w:rsid w:val="00BE36CC"/>
    <w:rsid w:val="00BE4A3E"/>
    <w:rsid w:val="00C00D47"/>
    <w:rsid w:val="00C039B8"/>
    <w:rsid w:val="00C11F3B"/>
    <w:rsid w:val="00C16B11"/>
    <w:rsid w:val="00C31A72"/>
    <w:rsid w:val="00C36059"/>
    <w:rsid w:val="00C70DED"/>
    <w:rsid w:val="00C73B67"/>
    <w:rsid w:val="00C74499"/>
    <w:rsid w:val="00C85DE7"/>
    <w:rsid w:val="00C912C5"/>
    <w:rsid w:val="00CA21FC"/>
    <w:rsid w:val="00CB2E44"/>
    <w:rsid w:val="00CF005A"/>
    <w:rsid w:val="00CF1BA2"/>
    <w:rsid w:val="00CF2ACC"/>
    <w:rsid w:val="00CF55D6"/>
    <w:rsid w:val="00D04DBA"/>
    <w:rsid w:val="00D05734"/>
    <w:rsid w:val="00D058DB"/>
    <w:rsid w:val="00D31B7C"/>
    <w:rsid w:val="00D43C9B"/>
    <w:rsid w:val="00D55E98"/>
    <w:rsid w:val="00D561F2"/>
    <w:rsid w:val="00D61524"/>
    <w:rsid w:val="00D659AB"/>
    <w:rsid w:val="00D70FF6"/>
    <w:rsid w:val="00D7160A"/>
    <w:rsid w:val="00D808EF"/>
    <w:rsid w:val="00D814E5"/>
    <w:rsid w:val="00D81A2F"/>
    <w:rsid w:val="00D84DBE"/>
    <w:rsid w:val="00D900E0"/>
    <w:rsid w:val="00D9606D"/>
    <w:rsid w:val="00DA7A3C"/>
    <w:rsid w:val="00DC07C3"/>
    <w:rsid w:val="00DE308D"/>
    <w:rsid w:val="00DE48C7"/>
    <w:rsid w:val="00DE4C3D"/>
    <w:rsid w:val="00DE62AF"/>
    <w:rsid w:val="00DF0BAD"/>
    <w:rsid w:val="00DF6867"/>
    <w:rsid w:val="00DF7B96"/>
    <w:rsid w:val="00E046C8"/>
    <w:rsid w:val="00E14A4C"/>
    <w:rsid w:val="00E15160"/>
    <w:rsid w:val="00E4767E"/>
    <w:rsid w:val="00E554C6"/>
    <w:rsid w:val="00E56EAD"/>
    <w:rsid w:val="00E637FC"/>
    <w:rsid w:val="00E7299B"/>
    <w:rsid w:val="00E811DB"/>
    <w:rsid w:val="00E859C5"/>
    <w:rsid w:val="00E87CAF"/>
    <w:rsid w:val="00E9722D"/>
    <w:rsid w:val="00EB2CE8"/>
    <w:rsid w:val="00ED1ECC"/>
    <w:rsid w:val="00EE4A3F"/>
    <w:rsid w:val="00EE4B49"/>
    <w:rsid w:val="00EE6517"/>
    <w:rsid w:val="00EF2ED3"/>
    <w:rsid w:val="00EF4508"/>
    <w:rsid w:val="00EF61C9"/>
    <w:rsid w:val="00F124AD"/>
    <w:rsid w:val="00F14AC7"/>
    <w:rsid w:val="00F16763"/>
    <w:rsid w:val="00F1713E"/>
    <w:rsid w:val="00F269FC"/>
    <w:rsid w:val="00F339B7"/>
    <w:rsid w:val="00F408C6"/>
    <w:rsid w:val="00F47F0D"/>
    <w:rsid w:val="00F55973"/>
    <w:rsid w:val="00F73325"/>
    <w:rsid w:val="00F77D77"/>
    <w:rsid w:val="00F84BD9"/>
    <w:rsid w:val="00FA468F"/>
    <w:rsid w:val="00FB23CD"/>
    <w:rsid w:val="00FC595E"/>
    <w:rsid w:val="00FC6A83"/>
    <w:rsid w:val="00FC6CC3"/>
    <w:rsid w:val="00FF0A43"/>
    <w:rsid w:val="00FF13AD"/>
    <w:rsid w:val="00FF69C1"/>
    <w:rsid w:val="5BC3CF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3A234"/>
  <w15:chartTrackingRefBased/>
  <w15:docId w15:val="{D948523A-2D7C-4E70-96CE-D65D8111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07917"/>
    <w:rPr>
      <w:rFonts w:ascii="Calibri" w:hAnsi="Calibri"/>
    </w:rPr>
  </w:style>
  <w:style w:type="paragraph" w:styleId="Nadpis1">
    <w:name w:val="heading 1"/>
    <w:basedOn w:val="Normln"/>
    <w:next w:val="Zkladntext"/>
    <w:link w:val="Nadpis1Char"/>
    <w:uiPriority w:val="9"/>
    <w:qFormat/>
    <w:rsid w:val="00EE4B49"/>
    <w:pPr>
      <w:keepNext/>
      <w:keepLines/>
      <w:pageBreakBefore/>
      <w:numPr>
        <w:numId w:val="1"/>
      </w:numPr>
      <w:spacing w:before="360" w:after="80"/>
      <w:outlineLvl w:val="0"/>
    </w:pPr>
    <w:rPr>
      <w:rFonts w:eastAsiaTheme="majorEastAsia" w:cstheme="majorBidi"/>
      <w:color w:val="0E4C85"/>
      <w:sz w:val="40"/>
      <w:szCs w:val="40"/>
    </w:rPr>
  </w:style>
  <w:style w:type="paragraph" w:styleId="Nadpis2">
    <w:name w:val="heading 2"/>
    <w:basedOn w:val="Normln"/>
    <w:next w:val="Zkladntext"/>
    <w:link w:val="Nadpis2Char"/>
    <w:uiPriority w:val="9"/>
    <w:unhideWhenUsed/>
    <w:qFormat/>
    <w:rsid w:val="008060DC"/>
    <w:pPr>
      <w:keepNext/>
      <w:keepLines/>
      <w:numPr>
        <w:ilvl w:val="1"/>
        <w:numId w:val="1"/>
      </w:numPr>
      <w:spacing w:before="160" w:after="80"/>
      <w:outlineLvl w:val="1"/>
    </w:pPr>
    <w:rPr>
      <w:rFonts w:eastAsiaTheme="majorEastAsia" w:cstheme="majorBidi"/>
      <w:color w:val="0E4C85"/>
      <w:sz w:val="32"/>
      <w:szCs w:val="32"/>
    </w:rPr>
  </w:style>
  <w:style w:type="paragraph" w:styleId="Nadpis3">
    <w:name w:val="heading 3"/>
    <w:basedOn w:val="Nadpis2"/>
    <w:next w:val="Zkladntext"/>
    <w:link w:val="Nadpis3Char"/>
    <w:uiPriority w:val="9"/>
    <w:unhideWhenUsed/>
    <w:qFormat/>
    <w:rsid w:val="00373D0F"/>
    <w:pPr>
      <w:numPr>
        <w:ilvl w:val="2"/>
      </w:numPr>
      <w:outlineLvl w:val="2"/>
    </w:pPr>
  </w:style>
  <w:style w:type="paragraph" w:styleId="Nadpis4">
    <w:name w:val="heading 4"/>
    <w:basedOn w:val="Normln"/>
    <w:next w:val="Normln"/>
    <w:link w:val="Nadpis4Char"/>
    <w:uiPriority w:val="9"/>
    <w:semiHidden/>
    <w:unhideWhenUsed/>
    <w:rsid w:val="00D561F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561F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561F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561F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561F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561F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4B49"/>
    <w:rPr>
      <w:rFonts w:ascii="Calibri" w:eastAsiaTheme="majorEastAsia" w:hAnsi="Calibri" w:cstheme="majorBidi"/>
      <w:color w:val="0E4C85"/>
      <w:sz w:val="40"/>
      <w:szCs w:val="40"/>
    </w:rPr>
  </w:style>
  <w:style w:type="character" w:customStyle="1" w:styleId="Nadpis2Char">
    <w:name w:val="Nadpis 2 Char"/>
    <w:basedOn w:val="Standardnpsmoodstavce"/>
    <w:link w:val="Nadpis2"/>
    <w:uiPriority w:val="9"/>
    <w:rsid w:val="008060DC"/>
    <w:rPr>
      <w:rFonts w:ascii="Calibri" w:eastAsiaTheme="majorEastAsia" w:hAnsi="Calibri" w:cstheme="majorBidi"/>
      <w:color w:val="0E4C85"/>
      <w:sz w:val="32"/>
      <w:szCs w:val="32"/>
    </w:rPr>
  </w:style>
  <w:style w:type="character" w:customStyle="1" w:styleId="Nadpis3Char">
    <w:name w:val="Nadpis 3 Char"/>
    <w:basedOn w:val="Standardnpsmoodstavce"/>
    <w:link w:val="Nadpis3"/>
    <w:uiPriority w:val="9"/>
    <w:rsid w:val="00373D0F"/>
    <w:rPr>
      <w:rFonts w:ascii="Calibri" w:eastAsiaTheme="majorEastAsia" w:hAnsi="Calibri" w:cstheme="majorBidi"/>
      <w:color w:val="0E4C85"/>
      <w:sz w:val="32"/>
      <w:szCs w:val="32"/>
    </w:rPr>
  </w:style>
  <w:style w:type="character" w:customStyle="1" w:styleId="Nadpis4Char">
    <w:name w:val="Nadpis 4 Char"/>
    <w:basedOn w:val="Standardnpsmoodstavce"/>
    <w:link w:val="Nadpis4"/>
    <w:uiPriority w:val="9"/>
    <w:semiHidden/>
    <w:rsid w:val="00D561F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561F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561F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561F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561F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561F2"/>
    <w:rPr>
      <w:rFonts w:eastAsiaTheme="majorEastAsia" w:cstheme="majorBidi"/>
      <w:color w:val="272727" w:themeColor="text1" w:themeTint="D8"/>
    </w:rPr>
  </w:style>
  <w:style w:type="paragraph" w:styleId="Nzev">
    <w:name w:val="Title"/>
    <w:basedOn w:val="Normln"/>
    <w:next w:val="Normln"/>
    <w:link w:val="NzevChar"/>
    <w:uiPriority w:val="10"/>
    <w:rsid w:val="00BE36CC"/>
    <w:pPr>
      <w:spacing w:before="2000" w:after="120" w:line="240" w:lineRule="auto"/>
      <w:contextualSpacing/>
    </w:pPr>
    <w:rPr>
      <w:rFonts w:eastAsiaTheme="majorEastAsia" w:cstheme="majorBidi"/>
      <w:smallCaps/>
      <w:spacing w:val="-10"/>
      <w:kern w:val="28"/>
      <w:sz w:val="72"/>
      <w:szCs w:val="72"/>
    </w:rPr>
  </w:style>
  <w:style w:type="character" w:customStyle="1" w:styleId="NzevChar">
    <w:name w:val="Název Char"/>
    <w:basedOn w:val="Standardnpsmoodstavce"/>
    <w:link w:val="Nzev"/>
    <w:uiPriority w:val="10"/>
    <w:rsid w:val="00BE36CC"/>
    <w:rPr>
      <w:rFonts w:ascii="Calibri" w:eastAsiaTheme="majorEastAsia" w:hAnsi="Calibri" w:cstheme="majorBidi"/>
      <w:smallCaps/>
      <w:spacing w:val="-10"/>
      <w:kern w:val="28"/>
      <w:sz w:val="72"/>
      <w:szCs w:val="72"/>
    </w:rPr>
  </w:style>
  <w:style w:type="paragraph" w:styleId="Podnadpis">
    <w:name w:val="Subtitle"/>
    <w:basedOn w:val="Normln"/>
    <w:next w:val="Normln"/>
    <w:link w:val="PodnadpisChar"/>
    <w:uiPriority w:val="11"/>
    <w:rsid w:val="00D561F2"/>
    <w:pPr>
      <w:numPr>
        <w:ilvl w:val="1"/>
      </w:numPr>
      <w:pBdr>
        <w:bottom w:val="single" w:sz="4" w:space="1" w:color="auto"/>
      </w:pBd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561F2"/>
    <w:rPr>
      <w:rFonts w:ascii="Calibri" w:eastAsiaTheme="majorEastAsia" w:hAnsi="Calibri" w:cstheme="majorBidi"/>
      <w:color w:val="595959" w:themeColor="text1" w:themeTint="A6"/>
      <w:spacing w:val="15"/>
      <w:sz w:val="28"/>
      <w:szCs w:val="28"/>
    </w:rPr>
  </w:style>
  <w:style w:type="paragraph" w:styleId="Citt">
    <w:name w:val="Quote"/>
    <w:basedOn w:val="Normln"/>
    <w:next w:val="Normln"/>
    <w:link w:val="CittChar"/>
    <w:uiPriority w:val="29"/>
    <w:rsid w:val="00D561F2"/>
    <w:pPr>
      <w:spacing w:before="160"/>
      <w:jc w:val="center"/>
    </w:pPr>
    <w:rPr>
      <w:i/>
      <w:iCs/>
      <w:color w:val="404040" w:themeColor="text1" w:themeTint="BF"/>
    </w:rPr>
  </w:style>
  <w:style w:type="character" w:customStyle="1" w:styleId="CittChar">
    <w:name w:val="Citát Char"/>
    <w:basedOn w:val="Standardnpsmoodstavce"/>
    <w:link w:val="Citt"/>
    <w:uiPriority w:val="29"/>
    <w:rsid w:val="00D561F2"/>
    <w:rPr>
      <w:i/>
      <w:iCs/>
      <w:color w:val="404040" w:themeColor="text1" w:themeTint="BF"/>
    </w:rPr>
  </w:style>
  <w:style w:type="paragraph" w:styleId="Odstavecseseznamem">
    <w:name w:val="List Paragraph"/>
    <w:basedOn w:val="Normln"/>
    <w:uiPriority w:val="34"/>
    <w:qFormat/>
    <w:rsid w:val="00016BB7"/>
    <w:pPr>
      <w:numPr>
        <w:numId w:val="2"/>
      </w:numPr>
      <w:ind w:left="993"/>
      <w:contextualSpacing/>
    </w:pPr>
  </w:style>
  <w:style w:type="character" w:styleId="Zdraznnintenzivn">
    <w:name w:val="Intense Emphasis"/>
    <w:basedOn w:val="Standardnpsmoodstavce"/>
    <w:uiPriority w:val="21"/>
    <w:rsid w:val="00D561F2"/>
    <w:rPr>
      <w:i/>
      <w:iCs/>
      <w:color w:val="0F4761" w:themeColor="accent1" w:themeShade="BF"/>
    </w:rPr>
  </w:style>
  <w:style w:type="paragraph" w:styleId="Vrazncitt">
    <w:name w:val="Intense Quote"/>
    <w:basedOn w:val="Normln"/>
    <w:next w:val="Normln"/>
    <w:link w:val="VrazncittChar"/>
    <w:uiPriority w:val="30"/>
    <w:rsid w:val="00D56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561F2"/>
    <w:rPr>
      <w:i/>
      <w:iCs/>
      <w:color w:val="0F4761" w:themeColor="accent1" w:themeShade="BF"/>
    </w:rPr>
  </w:style>
  <w:style w:type="character" w:styleId="Odkazintenzivn">
    <w:name w:val="Intense Reference"/>
    <w:basedOn w:val="Standardnpsmoodstavce"/>
    <w:uiPriority w:val="32"/>
    <w:rsid w:val="00D561F2"/>
    <w:rPr>
      <w:b/>
      <w:bCs/>
      <w:smallCaps/>
      <w:color w:val="0F4761" w:themeColor="accent1" w:themeShade="BF"/>
      <w:spacing w:val="5"/>
    </w:rPr>
  </w:style>
  <w:style w:type="paragraph" w:styleId="Zkladntext">
    <w:name w:val="Body Text"/>
    <w:basedOn w:val="Normln"/>
    <w:link w:val="ZkladntextChar"/>
    <w:uiPriority w:val="99"/>
    <w:unhideWhenUsed/>
    <w:qFormat/>
    <w:rsid w:val="00D561F2"/>
    <w:pPr>
      <w:spacing w:after="120"/>
    </w:pPr>
  </w:style>
  <w:style w:type="character" w:customStyle="1" w:styleId="ZkladntextChar">
    <w:name w:val="Základní text Char"/>
    <w:basedOn w:val="Standardnpsmoodstavce"/>
    <w:link w:val="Zkladntext"/>
    <w:uiPriority w:val="99"/>
    <w:rsid w:val="00D561F2"/>
    <w:rPr>
      <w:rFonts w:ascii="Calibri" w:hAnsi="Calibri"/>
    </w:rPr>
  </w:style>
  <w:style w:type="paragraph" w:styleId="Zhlav">
    <w:name w:val="header"/>
    <w:basedOn w:val="Normln"/>
    <w:link w:val="ZhlavChar"/>
    <w:uiPriority w:val="99"/>
    <w:unhideWhenUsed/>
    <w:rsid w:val="00D561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61F2"/>
    <w:rPr>
      <w:rFonts w:ascii="Calibri" w:hAnsi="Calibri"/>
    </w:rPr>
  </w:style>
  <w:style w:type="paragraph" w:styleId="Zpat">
    <w:name w:val="footer"/>
    <w:basedOn w:val="Normln"/>
    <w:link w:val="ZpatChar"/>
    <w:uiPriority w:val="99"/>
    <w:unhideWhenUsed/>
    <w:rsid w:val="00D561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561F2"/>
    <w:rPr>
      <w:rFonts w:ascii="Calibri" w:hAnsi="Calibri"/>
    </w:rPr>
  </w:style>
  <w:style w:type="table" w:styleId="Mkatabulky">
    <w:name w:val="Table Grid"/>
    <w:basedOn w:val="Normlntabulka"/>
    <w:uiPriority w:val="39"/>
    <w:rsid w:val="008B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vodnstrana">
    <w:name w:val="Tabulka - úvodní strana"/>
    <w:basedOn w:val="Normlntabulka"/>
    <w:uiPriority w:val="99"/>
    <w:rsid w:val="001D2F40"/>
    <w:pPr>
      <w:spacing w:after="0" w:line="240" w:lineRule="auto"/>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8" w:type="dxa"/>
        <w:bottom w:w="198" w:type="dxa"/>
      </w:tblCellMar>
    </w:tblPr>
    <w:tcPr>
      <w:shd w:val="clear" w:color="auto" w:fill="auto"/>
      <w:vAlign w:val="center"/>
    </w:tcPr>
    <w:tblStylePr w:type="firstRow">
      <w:pPr>
        <w:jc w:val="center"/>
      </w:pPr>
      <w:rPr>
        <w:b/>
      </w:rPr>
    </w:tblStylePr>
    <w:tblStylePr w:type="firstCol">
      <w:pPr>
        <w:jc w:val="center"/>
      </w:pPr>
      <w:rPr>
        <w:b/>
        <w:color w:val="FFFFFF" w:themeColor="background1"/>
      </w:rPr>
      <w:tblPr/>
      <w:tcPr>
        <w:shd w:val="clear" w:color="auto" w:fill="297DC1"/>
      </w:tcPr>
    </w:tblStylePr>
  </w:style>
  <w:style w:type="paragraph" w:styleId="Obsah1">
    <w:name w:val="toc 1"/>
    <w:basedOn w:val="Normln"/>
    <w:next w:val="Normln"/>
    <w:autoRedefine/>
    <w:uiPriority w:val="39"/>
    <w:unhideWhenUsed/>
    <w:rsid w:val="00545CA1"/>
    <w:pPr>
      <w:tabs>
        <w:tab w:val="right" w:leader="dot" w:pos="9062"/>
      </w:tabs>
      <w:spacing w:after="100"/>
      <w:ind w:left="851" w:hanging="851"/>
    </w:pPr>
    <w:rPr>
      <w:noProof/>
    </w:rPr>
  </w:style>
  <w:style w:type="paragraph" w:styleId="Obsah3">
    <w:name w:val="toc 3"/>
    <w:basedOn w:val="Normln"/>
    <w:next w:val="Normln"/>
    <w:autoRedefine/>
    <w:uiPriority w:val="39"/>
    <w:unhideWhenUsed/>
    <w:rsid w:val="00545CA1"/>
    <w:pPr>
      <w:tabs>
        <w:tab w:val="right" w:leader="dot" w:pos="9062"/>
      </w:tabs>
      <w:spacing w:after="100"/>
      <w:ind w:left="851" w:hanging="851"/>
    </w:pPr>
    <w:rPr>
      <w:noProof/>
    </w:rPr>
  </w:style>
  <w:style w:type="character" w:styleId="Hypertextovodkaz">
    <w:name w:val="Hyperlink"/>
    <w:basedOn w:val="Standardnpsmoodstavce"/>
    <w:uiPriority w:val="99"/>
    <w:unhideWhenUsed/>
    <w:rsid w:val="00ED1ECC"/>
    <w:rPr>
      <w:color w:val="467886" w:themeColor="hyperlink"/>
      <w:u w:val="single"/>
    </w:rPr>
  </w:style>
  <w:style w:type="paragraph" w:styleId="Nadpisobsahu">
    <w:name w:val="TOC Heading"/>
    <w:basedOn w:val="Nadpis1"/>
    <w:next w:val="Normln"/>
    <w:uiPriority w:val="39"/>
    <w:unhideWhenUsed/>
    <w:rsid w:val="005E1D41"/>
    <w:pPr>
      <w:numPr>
        <w:numId w:val="0"/>
      </w:numPr>
      <w:spacing w:before="240" w:after="240"/>
      <w:ind w:left="992" w:hanging="992"/>
      <w:outlineLvl w:val="9"/>
    </w:pPr>
    <w:rPr>
      <w:kern w:val="0"/>
      <w:szCs w:val="32"/>
      <w:lang w:eastAsia="cs-CZ"/>
      <w14:ligatures w14:val="none"/>
    </w:rPr>
  </w:style>
  <w:style w:type="paragraph" w:styleId="Obsah2">
    <w:name w:val="toc 2"/>
    <w:basedOn w:val="Normln"/>
    <w:next w:val="Normln"/>
    <w:autoRedefine/>
    <w:uiPriority w:val="39"/>
    <w:unhideWhenUsed/>
    <w:rsid w:val="00545CA1"/>
    <w:pPr>
      <w:tabs>
        <w:tab w:val="right" w:leader="dot" w:pos="9062"/>
      </w:tabs>
      <w:spacing w:after="100"/>
      <w:ind w:left="851" w:hanging="851"/>
    </w:pPr>
    <w:rPr>
      <w:noProof/>
    </w:rPr>
  </w:style>
  <w:style w:type="character" w:styleId="Nevyeenzmnka">
    <w:name w:val="Unresolved Mention"/>
    <w:basedOn w:val="Standardnpsmoodstavce"/>
    <w:uiPriority w:val="99"/>
    <w:semiHidden/>
    <w:unhideWhenUsed/>
    <w:rsid w:val="0077583E"/>
    <w:rPr>
      <w:color w:val="605E5C"/>
      <w:shd w:val="clear" w:color="auto" w:fill="E1DFDD"/>
    </w:rPr>
  </w:style>
  <w:style w:type="character" w:styleId="Siln">
    <w:name w:val="Strong"/>
    <w:basedOn w:val="Standardnpsmoodstavce"/>
    <w:uiPriority w:val="22"/>
    <w:qFormat/>
    <w:rsid w:val="00C85DE7"/>
    <w:rPr>
      <w:b/>
      <w:bCs/>
    </w:rPr>
  </w:style>
  <w:style w:type="paragraph" w:styleId="Titulek">
    <w:name w:val="caption"/>
    <w:basedOn w:val="Zkladntext"/>
    <w:next w:val="Normln"/>
    <w:uiPriority w:val="35"/>
    <w:unhideWhenUsed/>
    <w:qFormat/>
    <w:rsid w:val="00C85DE7"/>
    <w:pPr>
      <w:spacing w:after="200" w:line="240" w:lineRule="auto"/>
    </w:pPr>
    <w:rPr>
      <w:i/>
      <w:iCs/>
      <w:szCs w:val="18"/>
    </w:rPr>
  </w:style>
  <w:style w:type="character" w:styleId="Zdraznn">
    <w:name w:val="Emphasis"/>
    <w:basedOn w:val="Standardnpsmoodstavce"/>
    <w:uiPriority w:val="20"/>
    <w:qFormat/>
    <w:rsid w:val="00C85DE7"/>
    <w:rPr>
      <w:i/>
      <w:iCs/>
    </w:rPr>
  </w:style>
  <w:style w:type="table" w:customStyle="1" w:styleId="Tabulka-CDV1">
    <w:name w:val="Tabulka - CDV 1"/>
    <w:basedOn w:val="Normlntabulka"/>
    <w:uiPriority w:val="99"/>
    <w:rsid w:val="0070791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13" w:type="dxa"/>
        <w:bottom w:w="113" w:type="dxa"/>
      </w:tcMar>
    </w:tcPr>
    <w:tblStylePr w:type="firstRow">
      <w:pPr>
        <w:jc w:val="left"/>
      </w:pPr>
      <w:rPr>
        <w:b/>
        <w:color w:val="FFFFFF" w:themeColor="background1"/>
      </w:rPr>
      <w:tblPr/>
      <w:trPr>
        <w:tblHeader/>
      </w:trPr>
      <w:tcPr>
        <w:shd w:val="clear" w:color="auto" w:fill="297DC1"/>
        <w:vAlign w:val="center"/>
      </w:tcPr>
    </w:tblStylePr>
  </w:style>
  <w:style w:type="character" w:styleId="Odkaznakoment">
    <w:name w:val="annotation reference"/>
    <w:basedOn w:val="Standardnpsmoodstavce"/>
    <w:uiPriority w:val="99"/>
    <w:semiHidden/>
    <w:unhideWhenUsed/>
    <w:rsid w:val="00167B11"/>
    <w:rPr>
      <w:sz w:val="16"/>
      <w:szCs w:val="16"/>
    </w:rPr>
  </w:style>
  <w:style w:type="paragraph" w:styleId="Textkomente">
    <w:name w:val="annotation text"/>
    <w:basedOn w:val="Normln"/>
    <w:link w:val="TextkomenteChar"/>
    <w:uiPriority w:val="99"/>
    <w:unhideWhenUsed/>
    <w:rsid w:val="00167B11"/>
    <w:pPr>
      <w:spacing w:line="240" w:lineRule="auto"/>
    </w:pPr>
    <w:rPr>
      <w:sz w:val="20"/>
      <w:szCs w:val="20"/>
    </w:rPr>
  </w:style>
  <w:style w:type="character" w:customStyle="1" w:styleId="TextkomenteChar">
    <w:name w:val="Text komentáře Char"/>
    <w:basedOn w:val="Standardnpsmoodstavce"/>
    <w:link w:val="Textkomente"/>
    <w:uiPriority w:val="99"/>
    <w:rsid w:val="00167B11"/>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167B11"/>
    <w:rPr>
      <w:b/>
      <w:bCs/>
    </w:rPr>
  </w:style>
  <w:style w:type="character" w:customStyle="1" w:styleId="PedmtkomenteChar">
    <w:name w:val="Předmět komentáře Char"/>
    <w:basedOn w:val="TextkomenteChar"/>
    <w:link w:val="Pedmtkomente"/>
    <w:uiPriority w:val="99"/>
    <w:semiHidden/>
    <w:rsid w:val="00167B11"/>
    <w:rPr>
      <w:rFonts w:ascii="Calibri" w:hAnsi="Calibri"/>
      <w:b/>
      <w:bCs/>
      <w:sz w:val="20"/>
      <w:szCs w:val="20"/>
    </w:rPr>
  </w:style>
  <w:style w:type="paragraph" w:customStyle="1" w:styleId="Odstavecslovan">
    <w:name w:val="Odstavec číslovaný"/>
    <w:basedOn w:val="Zkladntext"/>
    <w:link w:val="OdstavecslovanChar"/>
    <w:qFormat/>
    <w:rsid w:val="00016BB7"/>
    <w:pPr>
      <w:numPr>
        <w:numId w:val="3"/>
      </w:numPr>
      <w:ind w:left="426" w:hanging="426"/>
    </w:pPr>
  </w:style>
  <w:style w:type="character" w:customStyle="1" w:styleId="OdstavecslovanChar">
    <w:name w:val="Odstavec číslovaný Char"/>
    <w:basedOn w:val="ZkladntextChar"/>
    <w:link w:val="Odstavecslovan"/>
    <w:rsid w:val="00016BB7"/>
    <w:rPr>
      <w:rFonts w:ascii="Calibri" w:hAnsi="Calibri"/>
    </w:rPr>
  </w:style>
  <w:style w:type="table" w:customStyle="1" w:styleId="TableNormal">
    <w:name w:val="Table Normal"/>
    <w:uiPriority w:val="99"/>
    <w:semiHidden/>
    <w:unhideWhenUsed/>
    <w:rsid w:val="00203FF5"/>
    <w:pPr>
      <w:spacing w:line="278" w:lineRule="auto"/>
    </w:pPr>
    <w:rPr>
      <w:sz w:val="24"/>
      <w:szCs w:val="24"/>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znamovatel@cdv.gov.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do.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znamovatel@cdv.gov.cz"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420778777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IA_podklady\2026\IPP_&#352;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17f3c8-548e-4e39-b832-06d6bd2a7418" xsi:nil="true"/>
    <lcf76f155ced4ddcb4097134ff3c332f xmlns="bbf699cc-7289-4081-871b-d96cad761dba">
      <Terms xmlns="http://schemas.microsoft.com/office/infopath/2007/PartnerControls"/>
    </lcf76f155ced4ddcb4097134ff3c332f>
    <TaxKeywordTaxHTField xmlns="ec17f3c8-548e-4e39-b832-06d6bd2a7418">
      <Terms xmlns="http://schemas.microsoft.com/office/infopath/2007/PartnerControls"/>
    </TaxKeywordTaxHTField>
    <_Flow_SignoffStatus xmlns="bbf699cc-7289-4081-871b-d96cad761dba" xsi:nil="true"/>
    <SharedWithUsers xmlns="ec17f3c8-548e-4e39-b832-06d6bd2a7418">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D9530C86F585149ACC7C25FA038CEC7" ma:contentTypeVersion="19" ma:contentTypeDescription="Vytvoří nový dokument" ma:contentTypeScope="" ma:versionID="7ced6f8e66745bed5d2e493d8b62ae4c">
  <xsd:schema xmlns:xsd="http://www.w3.org/2001/XMLSchema" xmlns:xs="http://www.w3.org/2001/XMLSchema" xmlns:p="http://schemas.microsoft.com/office/2006/metadata/properties" xmlns:ns2="bbf699cc-7289-4081-871b-d96cad761dba" xmlns:ns3="ec17f3c8-548e-4e39-b832-06d6bd2a7418" targetNamespace="http://schemas.microsoft.com/office/2006/metadata/properties" ma:root="true" ma:fieldsID="e75eebccd5818a64a603fd5d6c3918e3" ns2:_="" ns3:_="">
    <xsd:import namespace="bbf699cc-7289-4081-871b-d96cad761dba"/>
    <xsd:import namespace="ec17f3c8-548e-4e39-b832-06d6bd2a74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KeywordTaxHTField" minOccurs="0"/>
                <xsd:element ref="ns3:TaxCatchAll" minOccurs="0"/>
                <xsd:element ref="ns2:_Flow_SignoffStatu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699cc-7289-4081-871b-d96cad761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5" nillable="true" ma:displayName="Stav odsouhlasení" ma:internalName="Stav_x0020_odsouhlasen_x00ed_">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c3f5fa4-6919-444b-b110-a55e4fda4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7f3c8-548e-4e39-b832-06d6bd2a74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KeywordTaxHTField" ma:index="13" nillable="true" ma:taxonomy="true" ma:internalName="TaxKeywordTaxHTField" ma:taxonomyFieldName="TaxKeyword" ma:displayName="Podniková klíčová slova" ma:fieldId="{23f27201-bee3-471e-b2e7-b64fd8b7ca38}" ma:taxonomyMulti="true" ma:sspId="7c3f5fa4-6919-444b-b110-a55e4fda439c"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e2b68e17-f2bc-48db-8fba-57998b508059}" ma:internalName="TaxCatchAll" ma:showField="CatchAllData" ma:web="ec17f3c8-548e-4e39-b832-06d6bd2a7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72E63-73DD-49BA-8ECB-0EF38BB29AA4}">
  <ds:schemaRefs>
    <ds:schemaRef ds:uri="http://schemas.microsoft.com/sharepoint/v3/contenttype/forms"/>
  </ds:schemaRefs>
</ds:datastoreItem>
</file>

<file path=customXml/itemProps2.xml><?xml version="1.0" encoding="utf-8"?>
<ds:datastoreItem xmlns:ds="http://schemas.openxmlformats.org/officeDocument/2006/customXml" ds:itemID="{DE7B1021-71E5-4E02-B5EB-478245434309}">
  <ds:schemaRefs>
    <ds:schemaRef ds:uri="http://schemas.microsoft.com/office/2006/metadata/properties"/>
    <ds:schemaRef ds:uri="http://schemas.microsoft.com/office/infopath/2007/PartnerControls"/>
    <ds:schemaRef ds:uri="ec17f3c8-548e-4e39-b832-06d6bd2a7418"/>
    <ds:schemaRef ds:uri="bbf699cc-7289-4081-871b-d96cad761dba"/>
  </ds:schemaRefs>
</ds:datastoreItem>
</file>

<file path=customXml/itemProps3.xml><?xml version="1.0" encoding="utf-8"?>
<ds:datastoreItem xmlns:ds="http://schemas.openxmlformats.org/officeDocument/2006/customXml" ds:itemID="{3339AF46-F504-476A-8B7C-257E7E1F0355}">
  <ds:schemaRefs>
    <ds:schemaRef ds:uri="http://schemas.openxmlformats.org/officeDocument/2006/bibliography"/>
  </ds:schemaRefs>
</ds:datastoreItem>
</file>

<file path=customXml/itemProps4.xml><?xml version="1.0" encoding="utf-8"?>
<ds:datastoreItem xmlns:ds="http://schemas.openxmlformats.org/officeDocument/2006/customXml" ds:itemID="{48CF35B6-E205-4E58-A88B-4D84D7221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699cc-7289-4081-871b-d96cad761dba"/>
    <ds:schemaRef ds:uri="ec17f3c8-548e-4e39-b832-06d6bd2a7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d3304e1-9e75-4102-b10b-b4a29129044f}" enabled="0" method="" siteId="{1d3304e1-9e75-4102-b10b-b4a29129044f}" removed="1"/>
</clbl:labelList>
</file>

<file path=docProps/app.xml><?xml version="1.0" encoding="utf-8"?>
<Properties xmlns="http://schemas.openxmlformats.org/officeDocument/2006/extended-properties" xmlns:vt="http://schemas.openxmlformats.org/officeDocument/2006/docPropsVTypes">
  <Template>IPP_Šablona</Template>
  <TotalTime>14</TotalTime>
  <Pages>32</Pages>
  <Words>5325</Words>
  <Characters>31422</Characters>
  <Application>Microsoft Office Word</Application>
  <DocSecurity>0</DocSecurity>
  <Lines>261</Lines>
  <Paragraphs>73</Paragraphs>
  <ScaleCrop>false</ScaleCrop>
  <Company/>
  <LinksUpToDate>false</LinksUpToDate>
  <CharactersWithSpaces>36674</CharactersWithSpaces>
  <SharedDoc>false</SharedDoc>
  <HLinks>
    <vt:vector size="222" baseType="variant">
      <vt:variant>
        <vt:i4>7864366</vt:i4>
      </vt:variant>
      <vt:variant>
        <vt:i4>210</vt:i4>
      </vt:variant>
      <vt:variant>
        <vt:i4>0</vt:i4>
      </vt:variant>
      <vt:variant>
        <vt:i4>5</vt:i4>
      </vt:variant>
      <vt:variant>
        <vt:lpwstr>https://www.bdo.cz/</vt:lpwstr>
      </vt:variant>
      <vt:variant>
        <vt:lpwstr/>
      </vt:variant>
      <vt:variant>
        <vt:i4>458865</vt:i4>
      </vt:variant>
      <vt:variant>
        <vt:i4>207</vt:i4>
      </vt:variant>
      <vt:variant>
        <vt:i4>0</vt:i4>
      </vt:variant>
      <vt:variant>
        <vt:i4>5</vt:i4>
      </vt:variant>
      <vt:variant>
        <vt:lpwstr>mailto:oznamovatel@cdv.gov.cz</vt:lpwstr>
      </vt:variant>
      <vt:variant>
        <vt:lpwstr/>
      </vt:variant>
      <vt:variant>
        <vt:i4>6094861</vt:i4>
      </vt:variant>
      <vt:variant>
        <vt:i4>204</vt:i4>
      </vt:variant>
      <vt:variant>
        <vt:i4>0</vt:i4>
      </vt:variant>
      <vt:variant>
        <vt:i4>5</vt:i4>
      </vt:variant>
      <vt:variant>
        <vt:lpwstr>tel:+420778777412</vt:lpwstr>
      </vt:variant>
      <vt:variant>
        <vt:lpwstr/>
      </vt:variant>
      <vt:variant>
        <vt:i4>458865</vt:i4>
      </vt:variant>
      <vt:variant>
        <vt:i4>201</vt:i4>
      </vt:variant>
      <vt:variant>
        <vt:i4>0</vt:i4>
      </vt:variant>
      <vt:variant>
        <vt:i4>5</vt:i4>
      </vt:variant>
      <vt:variant>
        <vt:lpwstr>mailto:oznamovatel@cdv.gov.cz</vt:lpwstr>
      </vt:variant>
      <vt:variant>
        <vt:lpwstr/>
      </vt:variant>
      <vt:variant>
        <vt:i4>1114162</vt:i4>
      </vt:variant>
      <vt:variant>
        <vt:i4>194</vt:i4>
      </vt:variant>
      <vt:variant>
        <vt:i4>0</vt:i4>
      </vt:variant>
      <vt:variant>
        <vt:i4>5</vt:i4>
      </vt:variant>
      <vt:variant>
        <vt:lpwstr/>
      </vt:variant>
      <vt:variant>
        <vt:lpwstr>_Toc230859540</vt:lpwstr>
      </vt:variant>
      <vt:variant>
        <vt:i4>1441842</vt:i4>
      </vt:variant>
      <vt:variant>
        <vt:i4>188</vt:i4>
      </vt:variant>
      <vt:variant>
        <vt:i4>0</vt:i4>
      </vt:variant>
      <vt:variant>
        <vt:i4>5</vt:i4>
      </vt:variant>
      <vt:variant>
        <vt:lpwstr/>
      </vt:variant>
      <vt:variant>
        <vt:lpwstr>_Toc230859539</vt:lpwstr>
      </vt:variant>
      <vt:variant>
        <vt:i4>1441842</vt:i4>
      </vt:variant>
      <vt:variant>
        <vt:i4>182</vt:i4>
      </vt:variant>
      <vt:variant>
        <vt:i4>0</vt:i4>
      </vt:variant>
      <vt:variant>
        <vt:i4>5</vt:i4>
      </vt:variant>
      <vt:variant>
        <vt:lpwstr/>
      </vt:variant>
      <vt:variant>
        <vt:lpwstr>_Toc230859538</vt:lpwstr>
      </vt:variant>
      <vt:variant>
        <vt:i4>1441842</vt:i4>
      </vt:variant>
      <vt:variant>
        <vt:i4>176</vt:i4>
      </vt:variant>
      <vt:variant>
        <vt:i4>0</vt:i4>
      </vt:variant>
      <vt:variant>
        <vt:i4>5</vt:i4>
      </vt:variant>
      <vt:variant>
        <vt:lpwstr/>
      </vt:variant>
      <vt:variant>
        <vt:lpwstr>_Toc230859537</vt:lpwstr>
      </vt:variant>
      <vt:variant>
        <vt:i4>1441842</vt:i4>
      </vt:variant>
      <vt:variant>
        <vt:i4>170</vt:i4>
      </vt:variant>
      <vt:variant>
        <vt:i4>0</vt:i4>
      </vt:variant>
      <vt:variant>
        <vt:i4>5</vt:i4>
      </vt:variant>
      <vt:variant>
        <vt:lpwstr/>
      </vt:variant>
      <vt:variant>
        <vt:lpwstr>_Toc230859536</vt:lpwstr>
      </vt:variant>
      <vt:variant>
        <vt:i4>1441842</vt:i4>
      </vt:variant>
      <vt:variant>
        <vt:i4>164</vt:i4>
      </vt:variant>
      <vt:variant>
        <vt:i4>0</vt:i4>
      </vt:variant>
      <vt:variant>
        <vt:i4>5</vt:i4>
      </vt:variant>
      <vt:variant>
        <vt:lpwstr/>
      </vt:variant>
      <vt:variant>
        <vt:lpwstr>_Toc230859535</vt:lpwstr>
      </vt:variant>
      <vt:variant>
        <vt:i4>1441842</vt:i4>
      </vt:variant>
      <vt:variant>
        <vt:i4>158</vt:i4>
      </vt:variant>
      <vt:variant>
        <vt:i4>0</vt:i4>
      </vt:variant>
      <vt:variant>
        <vt:i4>5</vt:i4>
      </vt:variant>
      <vt:variant>
        <vt:lpwstr/>
      </vt:variant>
      <vt:variant>
        <vt:lpwstr>_Toc230859534</vt:lpwstr>
      </vt:variant>
      <vt:variant>
        <vt:i4>1441842</vt:i4>
      </vt:variant>
      <vt:variant>
        <vt:i4>152</vt:i4>
      </vt:variant>
      <vt:variant>
        <vt:i4>0</vt:i4>
      </vt:variant>
      <vt:variant>
        <vt:i4>5</vt:i4>
      </vt:variant>
      <vt:variant>
        <vt:lpwstr/>
      </vt:variant>
      <vt:variant>
        <vt:lpwstr>_Toc230859533</vt:lpwstr>
      </vt:variant>
      <vt:variant>
        <vt:i4>1441842</vt:i4>
      </vt:variant>
      <vt:variant>
        <vt:i4>146</vt:i4>
      </vt:variant>
      <vt:variant>
        <vt:i4>0</vt:i4>
      </vt:variant>
      <vt:variant>
        <vt:i4>5</vt:i4>
      </vt:variant>
      <vt:variant>
        <vt:lpwstr/>
      </vt:variant>
      <vt:variant>
        <vt:lpwstr>_Toc230859532</vt:lpwstr>
      </vt:variant>
      <vt:variant>
        <vt:i4>1441842</vt:i4>
      </vt:variant>
      <vt:variant>
        <vt:i4>140</vt:i4>
      </vt:variant>
      <vt:variant>
        <vt:i4>0</vt:i4>
      </vt:variant>
      <vt:variant>
        <vt:i4>5</vt:i4>
      </vt:variant>
      <vt:variant>
        <vt:lpwstr/>
      </vt:variant>
      <vt:variant>
        <vt:lpwstr>_Toc230859531</vt:lpwstr>
      </vt:variant>
      <vt:variant>
        <vt:i4>1441842</vt:i4>
      </vt:variant>
      <vt:variant>
        <vt:i4>134</vt:i4>
      </vt:variant>
      <vt:variant>
        <vt:i4>0</vt:i4>
      </vt:variant>
      <vt:variant>
        <vt:i4>5</vt:i4>
      </vt:variant>
      <vt:variant>
        <vt:lpwstr/>
      </vt:variant>
      <vt:variant>
        <vt:lpwstr>_Toc230859530</vt:lpwstr>
      </vt:variant>
      <vt:variant>
        <vt:i4>1507378</vt:i4>
      </vt:variant>
      <vt:variant>
        <vt:i4>128</vt:i4>
      </vt:variant>
      <vt:variant>
        <vt:i4>0</vt:i4>
      </vt:variant>
      <vt:variant>
        <vt:i4>5</vt:i4>
      </vt:variant>
      <vt:variant>
        <vt:lpwstr/>
      </vt:variant>
      <vt:variant>
        <vt:lpwstr>_Toc230859529</vt:lpwstr>
      </vt:variant>
      <vt:variant>
        <vt:i4>1507378</vt:i4>
      </vt:variant>
      <vt:variant>
        <vt:i4>122</vt:i4>
      </vt:variant>
      <vt:variant>
        <vt:i4>0</vt:i4>
      </vt:variant>
      <vt:variant>
        <vt:i4>5</vt:i4>
      </vt:variant>
      <vt:variant>
        <vt:lpwstr/>
      </vt:variant>
      <vt:variant>
        <vt:lpwstr>_Toc230859528</vt:lpwstr>
      </vt:variant>
      <vt:variant>
        <vt:i4>1507378</vt:i4>
      </vt:variant>
      <vt:variant>
        <vt:i4>116</vt:i4>
      </vt:variant>
      <vt:variant>
        <vt:i4>0</vt:i4>
      </vt:variant>
      <vt:variant>
        <vt:i4>5</vt:i4>
      </vt:variant>
      <vt:variant>
        <vt:lpwstr/>
      </vt:variant>
      <vt:variant>
        <vt:lpwstr>_Toc230859527</vt:lpwstr>
      </vt:variant>
      <vt:variant>
        <vt:i4>1507378</vt:i4>
      </vt:variant>
      <vt:variant>
        <vt:i4>110</vt:i4>
      </vt:variant>
      <vt:variant>
        <vt:i4>0</vt:i4>
      </vt:variant>
      <vt:variant>
        <vt:i4>5</vt:i4>
      </vt:variant>
      <vt:variant>
        <vt:lpwstr/>
      </vt:variant>
      <vt:variant>
        <vt:lpwstr>_Toc230859526</vt:lpwstr>
      </vt:variant>
      <vt:variant>
        <vt:i4>1507378</vt:i4>
      </vt:variant>
      <vt:variant>
        <vt:i4>104</vt:i4>
      </vt:variant>
      <vt:variant>
        <vt:i4>0</vt:i4>
      </vt:variant>
      <vt:variant>
        <vt:i4>5</vt:i4>
      </vt:variant>
      <vt:variant>
        <vt:lpwstr/>
      </vt:variant>
      <vt:variant>
        <vt:lpwstr>_Toc230859525</vt:lpwstr>
      </vt:variant>
      <vt:variant>
        <vt:i4>1507378</vt:i4>
      </vt:variant>
      <vt:variant>
        <vt:i4>98</vt:i4>
      </vt:variant>
      <vt:variant>
        <vt:i4>0</vt:i4>
      </vt:variant>
      <vt:variant>
        <vt:i4>5</vt:i4>
      </vt:variant>
      <vt:variant>
        <vt:lpwstr/>
      </vt:variant>
      <vt:variant>
        <vt:lpwstr>_Toc230859524</vt:lpwstr>
      </vt:variant>
      <vt:variant>
        <vt:i4>1507378</vt:i4>
      </vt:variant>
      <vt:variant>
        <vt:i4>92</vt:i4>
      </vt:variant>
      <vt:variant>
        <vt:i4>0</vt:i4>
      </vt:variant>
      <vt:variant>
        <vt:i4>5</vt:i4>
      </vt:variant>
      <vt:variant>
        <vt:lpwstr/>
      </vt:variant>
      <vt:variant>
        <vt:lpwstr>_Toc230859523</vt:lpwstr>
      </vt:variant>
      <vt:variant>
        <vt:i4>1507378</vt:i4>
      </vt:variant>
      <vt:variant>
        <vt:i4>86</vt:i4>
      </vt:variant>
      <vt:variant>
        <vt:i4>0</vt:i4>
      </vt:variant>
      <vt:variant>
        <vt:i4>5</vt:i4>
      </vt:variant>
      <vt:variant>
        <vt:lpwstr/>
      </vt:variant>
      <vt:variant>
        <vt:lpwstr>_Toc230859522</vt:lpwstr>
      </vt:variant>
      <vt:variant>
        <vt:i4>1507378</vt:i4>
      </vt:variant>
      <vt:variant>
        <vt:i4>80</vt:i4>
      </vt:variant>
      <vt:variant>
        <vt:i4>0</vt:i4>
      </vt:variant>
      <vt:variant>
        <vt:i4>5</vt:i4>
      </vt:variant>
      <vt:variant>
        <vt:lpwstr/>
      </vt:variant>
      <vt:variant>
        <vt:lpwstr>_Toc230859521</vt:lpwstr>
      </vt:variant>
      <vt:variant>
        <vt:i4>1507378</vt:i4>
      </vt:variant>
      <vt:variant>
        <vt:i4>74</vt:i4>
      </vt:variant>
      <vt:variant>
        <vt:i4>0</vt:i4>
      </vt:variant>
      <vt:variant>
        <vt:i4>5</vt:i4>
      </vt:variant>
      <vt:variant>
        <vt:lpwstr/>
      </vt:variant>
      <vt:variant>
        <vt:lpwstr>_Toc230859520</vt:lpwstr>
      </vt:variant>
      <vt:variant>
        <vt:i4>1310770</vt:i4>
      </vt:variant>
      <vt:variant>
        <vt:i4>68</vt:i4>
      </vt:variant>
      <vt:variant>
        <vt:i4>0</vt:i4>
      </vt:variant>
      <vt:variant>
        <vt:i4>5</vt:i4>
      </vt:variant>
      <vt:variant>
        <vt:lpwstr/>
      </vt:variant>
      <vt:variant>
        <vt:lpwstr>_Toc230859519</vt:lpwstr>
      </vt:variant>
      <vt:variant>
        <vt:i4>1310770</vt:i4>
      </vt:variant>
      <vt:variant>
        <vt:i4>62</vt:i4>
      </vt:variant>
      <vt:variant>
        <vt:i4>0</vt:i4>
      </vt:variant>
      <vt:variant>
        <vt:i4>5</vt:i4>
      </vt:variant>
      <vt:variant>
        <vt:lpwstr/>
      </vt:variant>
      <vt:variant>
        <vt:lpwstr>_Toc230859518</vt:lpwstr>
      </vt:variant>
      <vt:variant>
        <vt:i4>1310770</vt:i4>
      </vt:variant>
      <vt:variant>
        <vt:i4>56</vt:i4>
      </vt:variant>
      <vt:variant>
        <vt:i4>0</vt:i4>
      </vt:variant>
      <vt:variant>
        <vt:i4>5</vt:i4>
      </vt:variant>
      <vt:variant>
        <vt:lpwstr/>
      </vt:variant>
      <vt:variant>
        <vt:lpwstr>_Toc230859517</vt:lpwstr>
      </vt:variant>
      <vt:variant>
        <vt:i4>1310770</vt:i4>
      </vt:variant>
      <vt:variant>
        <vt:i4>50</vt:i4>
      </vt:variant>
      <vt:variant>
        <vt:i4>0</vt:i4>
      </vt:variant>
      <vt:variant>
        <vt:i4>5</vt:i4>
      </vt:variant>
      <vt:variant>
        <vt:lpwstr/>
      </vt:variant>
      <vt:variant>
        <vt:lpwstr>_Toc230859516</vt:lpwstr>
      </vt:variant>
      <vt:variant>
        <vt:i4>1310770</vt:i4>
      </vt:variant>
      <vt:variant>
        <vt:i4>44</vt:i4>
      </vt:variant>
      <vt:variant>
        <vt:i4>0</vt:i4>
      </vt:variant>
      <vt:variant>
        <vt:i4>5</vt:i4>
      </vt:variant>
      <vt:variant>
        <vt:lpwstr/>
      </vt:variant>
      <vt:variant>
        <vt:lpwstr>_Toc230859515</vt:lpwstr>
      </vt:variant>
      <vt:variant>
        <vt:i4>1310770</vt:i4>
      </vt:variant>
      <vt:variant>
        <vt:i4>38</vt:i4>
      </vt:variant>
      <vt:variant>
        <vt:i4>0</vt:i4>
      </vt:variant>
      <vt:variant>
        <vt:i4>5</vt:i4>
      </vt:variant>
      <vt:variant>
        <vt:lpwstr/>
      </vt:variant>
      <vt:variant>
        <vt:lpwstr>_Toc230859514</vt:lpwstr>
      </vt:variant>
      <vt:variant>
        <vt:i4>1310770</vt:i4>
      </vt:variant>
      <vt:variant>
        <vt:i4>32</vt:i4>
      </vt:variant>
      <vt:variant>
        <vt:i4>0</vt:i4>
      </vt:variant>
      <vt:variant>
        <vt:i4>5</vt:i4>
      </vt:variant>
      <vt:variant>
        <vt:lpwstr/>
      </vt:variant>
      <vt:variant>
        <vt:lpwstr>_Toc230859513</vt:lpwstr>
      </vt:variant>
      <vt:variant>
        <vt:i4>1310770</vt:i4>
      </vt:variant>
      <vt:variant>
        <vt:i4>26</vt:i4>
      </vt:variant>
      <vt:variant>
        <vt:i4>0</vt:i4>
      </vt:variant>
      <vt:variant>
        <vt:i4>5</vt:i4>
      </vt:variant>
      <vt:variant>
        <vt:lpwstr/>
      </vt:variant>
      <vt:variant>
        <vt:lpwstr>_Toc230859512</vt:lpwstr>
      </vt:variant>
      <vt:variant>
        <vt:i4>1310770</vt:i4>
      </vt:variant>
      <vt:variant>
        <vt:i4>20</vt:i4>
      </vt:variant>
      <vt:variant>
        <vt:i4>0</vt:i4>
      </vt:variant>
      <vt:variant>
        <vt:i4>5</vt:i4>
      </vt:variant>
      <vt:variant>
        <vt:lpwstr/>
      </vt:variant>
      <vt:variant>
        <vt:lpwstr>_Toc230859511</vt:lpwstr>
      </vt:variant>
      <vt:variant>
        <vt:i4>1310770</vt:i4>
      </vt:variant>
      <vt:variant>
        <vt:i4>14</vt:i4>
      </vt:variant>
      <vt:variant>
        <vt:i4>0</vt:i4>
      </vt:variant>
      <vt:variant>
        <vt:i4>5</vt:i4>
      </vt:variant>
      <vt:variant>
        <vt:lpwstr/>
      </vt:variant>
      <vt:variant>
        <vt:lpwstr>_Toc230859510</vt:lpwstr>
      </vt:variant>
      <vt:variant>
        <vt:i4>1376306</vt:i4>
      </vt:variant>
      <vt:variant>
        <vt:i4>8</vt:i4>
      </vt:variant>
      <vt:variant>
        <vt:i4>0</vt:i4>
      </vt:variant>
      <vt:variant>
        <vt:i4>5</vt:i4>
      </vt:variant>
      <vt:variant>
        <vt:lpwstr/>
      </vt:variant>
      <vt:variant>
        <vt:lpwstr>_Toc230859509</vt:lpwstr>
      </vt:variant>
      <vt:variant>
        <vt:i4>1376306</vt:i4>
      </vt:variant>
      <vt:variant>
        <vt:i4>2</vt:i4>
      </vt:variant>
      <vt:variant>
        <vt:i4>0</vt:i4>
      </vt:variant>
      <vt:variant>
        <vt:i4>5</vt:i4>
      </vt:variant>
      <vt:variant>
        <vt:lpwstr/>
      </vt:variant>
      <vt:variant>
        <vt:lpwstr>_Toc230859508</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 Provalilová</dc:creator>
  <keywords>, docId:D3BA5CEB264D279052E879D44646A74F</keywords>
  <dc:description/>
  <lastModifiedBy>Iva Provalilová</lastModifiedBy>
  <revision>7</revision>
  <dcterms:created xsi:type="dcterms:W3CDTF">2026-05-28T09:22:00.0000000Z</dcterms:created>
  <dcterms:modified xsi:type="dcterms:W3CDTF">2026-05-28T09:41:00.0000000Z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0x0101009D9530C86F585149ACC7C25FA038CEC7</vt:lpwstr>
  </property>
  <property fmtid="{D5CDD505-2E9C-101B-9397-08002B2CF9AE}" pid="3" name="MediaServiceImageTags">
    <vt:lpwstr/>
  </property>
  <property fmtid="{D5CDD505-2E9C-101B-9397-08002B2CF9AE}" pid="4" name="Order">
    <vt:r8>699100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axKeyword">
    <vt:lpwstr/>
  </property>
</Properties>
</file>